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rPr>
          <w:rStyle w:val="yiv6243998202"/>
          <w:sz w:val="28"/>
          <w:szCs w:val="28"/>
        </w:rPr>
      </w:pPr>
    </w:p>
    <w:p w:rsidR="00131340" w:rsidRDefault="00131340" w:rsidP="00131340">
      <w:pPr>
        <w:jc w:val="center"/>
      </w:pPr>
      <w:r>
        <w:rPr>
          <w:rStyle w:val="yiv6243998202"/>
          <w:sz w:val="28"/>
          <w:szCs w:val="28"/>
        </w:rPr>
        <w:t xml:space="preserve">Legal Notice </w:t>
      </w:r>
    </w:p>
    <w:p w:rsidR="00131340" w:rsidRDefault="00131340" w:rsidP="00131340">
      <w:pPr>
        <w:jc w:val="center"/>
      </w:pPr>
      <w:r>
        <w:rPr>
          <w:rStyle w:val="yiv6243998202"/>
          <w:sz w:val="28"/>
          <w:szCs w:val="28"/>
        </w:rPr>
        <w:t xml:space="preserve">Town of Whately </w:t>
      </w:r>
    </w:p>
    <w:p w:rsidR="00131340" w:rsidRDefault="00131340" w:rsidP="00131340">
      <w:r>
        <w:rPr>
          <w:rStyle w:val="yiv6243998202"/>
          <w:sz w:val="28"/>
          <w:szCs w:val="28"/>
        </w:rPr>
        <w:t> </w:t>
      </w:r>
    </w:p>
    <w:p w:rsidR="00131340" w:rsidRDefault="00131340" w:rsidP="00131340">
      <w:pPr>
        <w:rPr>
          <w:rStyle w:val="yiv6243998202"/>
          <w:sz w:val="28"/>
          <w:szCs w:val="28"/>
        </w:rPr>
      </w:pPr>
      <w:r>
        <w:rPr>
          <w:rStyle w:val="yiv6243998202"/>
          <w:sz w:val="28"/>
          <w:szCs w:val="28"/>
        </w:rPr>
        <w:t>Notice is hereby given that the Zoning Board of Appeals of Whately will hold a public hearing on Thursday, November 3, 2016 at 7:00 pm at the Town Offices, 4 Sandy Lane, Whately. George L. Goodridge, on behalf of Underground Supply, Inc., has applied for a special permit to use a portion of Assessors Map No. 12, Lot 33 for the open storage of raw material (sand, stone, and rebar), finished goods (concrete precast products), and building supplies (pipe and fittings) for commercial sale and enclosed assembly of concrete products, on p</w:t>
      </w:r>
      <w:r w:rsidR="004D7774">
        <w:rPr>
          <w:rStyle w:val="yiv6243998202"/>
          <w:sz w:val="28"/>
          <w:szCs w:val="28"/>
        </w:rPr>
        <w:t>remises located at 88 State Road</w:t>
      </w:r>
      <w:bookmarkStart w:id="0" w:name="_GoBack"/>
      <w:bookmarkEnd w:id="0"/>
      <w:r>
        <w:rPr>
          <w:rStyle w:val="yiv6243998202"/>
          <w:sz w:val="28"/>
          <w:szCs w:val="28"/>
        </w:rPr>
        <w:t xml:space="preserve"> (land zoned for commercial use) owned by Robert T. Bartlett and Joan E. Bartlett. Application for the special permit is to be considered under the provisions of the Whately Zoning Bylaws as provided by M.G.L. c. 40A. </w:t>
      </w:r>
    </w:p>
    <w:p w:rsidR="00131340" w:rsidRDefault="00131340" w:rsidP="00131340">
      <w:r>
        <w:tab/>
      </w:r>
      <w:r>
        <w:tab/>
      </w:r>
      <w:r>
        <w:tab/>
      </w:r>
      <w:r>
        <w:rPr>
          <w:rStyle w:val="yiv6243998202"/>
          <w:sz w:val="28"/>
          <w:szCs w:val="28"/>
        </w:rPr>
        <w:tab/>
      </w:r>
      <w:r>
        <w:rPr>
          <w:rStyle w:val="yiv6243998202"/>
          <w:sz w:val="28"/>
          <w:szCs w:val="28"/>
        </w:rPr>
        <w:tab/>
      </w:r>
      <w:r>
        <w:rPr>
          <w:rStyle w:val="yiv6243998202"/>
          <w:sz w:val="28"/>
          <w:szCs w:val="28"/>
        </w:rPr>
        <w:tab/>
      </w:r>
      <w:r>
        <w:rPr>
          <w:rStyle w:val="yiv6243998202"/>
          <w:sz w:val="28"/>
          <w:szCs w:val="28"/>
        </w:rPr>
        <w:tab/>
      </w:r>
      <w:r>
        <w:rPr>
          <w:rStyle w:val="yiv6243998202"/>
          <w:sz w:val="28"/>
          <w:szCs w:val="28"/>
        </w:rPr>
        <w:tab/>
        <w:t>Roger P. Lipton, Chair</w:t>
      </w:r>
      <w:r>
        <w:rPr>
          <w:sz w:val="28"/>
          <w:szCs w:val="28"/>
        </w:rPr>
        <w:t xml:space="preserve"> </w:t>
      </w:r>
    </w:p>
    <w:p w:rsidR="00131340" w:rsidRDefault="00131340" w:rsidP="00131340">
      <w:pPr>
        <w:ind w:left="2880" w:hanging="288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Zoning Board of Appeals </w:t>
      </w:r>
    </w:p>
    <w:p w:rsidR="00131340" w:rsidRDefault="00131340" w:rsidP="00131340">
      <w:pPr>
        <w:ind w:left="2880" w:hanging="288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0"/>
          <w:szCs w:val="20"/>
        </w:rPr>
        <w:t>October 20 and 27, 2016</w:t>
      </w:r>
    </w:p>
    <w:p w:rsidR="001F22A4" w:rsidRDefault="001F22A4"/>
    <w:sectPr w:rsidR="001F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40"/>
    <w:rsid w:val="00131340"/>
    <w:rsid w:val="001F22A4"/>
    <w:rsid w:val="004D7774"/>
    <w:rsid w:val="00BC0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243998202">
    <w:name w:val="yiv6243998202"/>
    <w:basedOn w:val="DefaultParagraphFont"/>
    <w:rsid w:val="00131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243998202">
    <w:name w:val="yiv6243998202"/>
    <w:basedOn w:val="DefaultParagraphFont"/>
    <w:rsid w:val="0013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McCarthy</dc:creator>
  <cp:keywords/>
  <dc:description/>
  <cp:lastModifiedBy>Patron</cp:lastModifiedBy>
  <cp:revision>3</cp:revision>
  <dcterms:created xsi:type="dcterms:W3CDTF">2016-10-19T00:07:00Z</dcterms:created>
  <dcterms:modified xsi:type="dcterms:W3CDTF">2016-10-19T19:39:00Z</dcterms:modified>
</cp:coreProperties>
</file>