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A1" w:rsidRPr="002B6502" w:rsidRDefault="000877A1" w:rsidP="00ED2577">
      <w:pPr>
        <w:overflowPunct/>
        <w:autoSpaceDE/>
        <w:autoSpaceDN/>
        <w:adjustRightInd/>
        <w:jc w:val="right"/>
        <w:textAlignment w:val="auto"/>
        <w:rPr>
          <w:i/>
          <w:strike/>
          <w:color w:val="FF0000"/>
          <w:sz w:val="24"/>
          <w:szCs w:val="24"/>
        </w:rPr>
      </w:pPr>
      <w:r w:rsidRPr="009F3BFD">
        <w:rPr>
          <w:i/>
          <w:color w:val="FF0000"/>
        </w:rPr>
        <w:t>FCTS e-mail distribution and website posting:</w:t>
      </w:r>
      <w:r w:rsidR="00ED2577">
        <w:rPr>
          <w:i/>
          <w:color w:val="FF0000"/>
        </w:rPr>
        <w:t xml:space="preserve"> </w:t>
      </w:r>
      <w:r w:rsidR="00EE6E24" w:rsidRPr="00EE6E24">
        <w:rPr>
          <w:i/>
          <w:color w:val="FF0000"/>
        </w:rPr>
        <w:t>May 24, 2023</w:t>
      </w:r>
    </w:p>
    <w:p w:rsidR="008F6F16" w:rsidRDefault="008F6F16" w:rsidP="000877A1">
      <w:pPr>
        <w:overflowPunct/>
        <w:autoSpaceDE/>
        <w:autoSpaceDN/>
        <w:adjustRightInd/>
        <w:jc w:val="center"/>
        <w:textAlignment w:val="auto"/>
        <w:rPr>
          <w:rFonts w:ascii="Arial" w:hAnsi="Arial" w:cs="Arial"/>
          <w:b/>
          <w:bCs/>
          <w:color w:val="002060"/>
          <w:sz w:val="32"/>
          <w:szCs w:val="32"/>
          <w:u w:val="single"/>
        </w:rPr>
      </w:pPr>
    </w:p>
    <w:p w:rsidR="0036275B" w:rsidRDefault="0036275B" w:rsidP="000877A1">
      <w:pPr>
        <w:overflowPunct/>
        <w:autoSpaceDE/>
        <w:autoSpaceDN/>
        <w:adjustRightInd/>
        <w:jc w:val="center"/>
        <w:textAlignment w:val="auto"/>
        <w:rPr>
          <w:rFonts w:ascii="Arial" w:hAnsi="Arial" w:cs="Arial"/>
          <w:b/>
          <w:bCs/>
          <w:color w:val="002060"/>
          <w:sz w:val="32"/>
          <w:szCs w:val="32"/>
          <w:u w:val="single"/>
        </w:rPr>
      </w:pPr>
    </w:p>
    <w:p w:rsidR="00A00219" w:rsidRDefault="00A00219" w:rsidP="000877A1">
      <w:pPr>
        <w:overflowPunct/>
        <w:autoSpaceDE/>
        <w:autoSpaceDN/>
        <w:adjustRightInd/>
        <w:jc w:val="center"/>
        <w:textAlignment w:val="auto"/>
        <w:rPr>
          <w:rFonts w:ascii="Arial" w:hAnsi="Arial" w:cs="Arial"/>
          <w:b/>
          <w:bCs/>
          <w:color w:val="002060"/>
          <w:sz w:val="32"/>
          <w:szCs w:val="32"/>
          <w:u w:val="single"/>
        </w:rPr>
      </w:pPr>
    </w:p>
    <w:p w:rsidR="000877A1" w:rsidRDefault="000877A1" w:rsidP="000877A1">
      <w:pPr>
        <w:overflowPunct/>
        <w:autoSpaceDE/>
        <w:autoSpaceDN/>
        <w:adjustRightInd/>
        <w:jc w:val="center"/>
        <w:textAlignment w:val="auto"/>
        <w:rPr>
          <w:rFonts w:ascii="Arial" w:hAnsi="Arial" w:cs="Arial"/>
          <w:b/>
          <w:bCs/>
          <w:color w:val="002060"/>
          <w:sz w:val="32"/>
          <w:szCs w:val="32"/>
          <w:u w:val="single"/>
        </w:rPr>
      </w:pPr>
      <w:r w:rsidRPr="0059380C">
        <w:rPr>
          <w:rFonts w:ascii="Arial" w:hAnsi="Arial" w:cs="Arial"/>
          <w:b/>
          <w:bCs/>
          <w:color w:val="002060"/>
          <w:sz w:val="32"/>
          <w:szCs w:val="32"/>
          <w:u w:val="single"/>
        </w:rPr>
        <w:t>FRANKLIN COUNTY TECHNICAL SCHOOL</w:t>
      </w:r>
    </w:p>
    <w:p w:rsidR="00A00219" w:rsidRPr="00A00219" w:rsidRDefault="00A00219" w:rsidP="000877A1">
      <w:pPr>
        <w:overflowPunct/>
        <w:autoSpaceDE/>
        <w:autoSpaceDN/>
        <w:adjustRightInd/>
        <w:jc w:val="center"/>
        <w:textAlignment w:val="auto"/>
        <w:rPr>
          <w:rFonts w:ascii="Arial" w:hAnsi="Arial" w:cs="Arial"/>
          <w:b/>
          <w:bCs/>
          <w:color w:val="002060"/>
          <w:sz w:val="24"/>
          <w:szCs w:val="24"/>
          <w:u w:val="single"/>
        </w:rPr>
      </w:pPr>
    </w:p>
    <w:p w:rsidR="00A00219" w:rsidRDefault="00A00219" w:rsidP="000877A1">
      <w:pPr>
        <w:overflowPunct/>
        <w:autoSpaceDE/>
        <w:autoSpaceDN/>
        <w:adjustRightInd/>
        <w:jc w:val="center"/>
        <w:textAlignment w:val="auto"/>
        <w:rPr>
          <w:rFonts w:ascii="Arial" w:hAnsi="Arial" w:cs="Arial"/>
          <w:b/>
          <w:bCs/>
          <w:color w:val="002060"/>
          <w:sz w:val="32"/>
          <w:szCs w:val="32"/>
          <w:u w:val="single"/>
        </w:rPr>
      </w:pPr>
      <w:bookmarkStart w:id="0" w:name="OLE_LINK1"/>
      <w:r w:rsidRPr="00782E1B">
        <w:rPr>
          <w:b/>
          <w:noProof/>
          <w:color w:val="FF0000"/>
          <w:sz w:val="48"/>
        </w:rPr>
        <w:drawing>
          <wp:anchor distT="0" distB="0" distL="114300" distR="114300" simplePos="0" relativeHeight="251659264" behindDoc="0" locked="0" layoutInCell="1" allowOverlap="1" wp14:anchorId="25BA29A5" wp14:editId="71DC5FFA">
            <wp:simplePos x="0" y="0"/>
            <wp:positionH relativeFrom="column">
              <wp:posOffset>2914650</wp:posOffset>
            </wp:positionH>
            <wp:positionV relativeFrom="paragraph">
              <wp:posOffset>99695</wp:posOffset>
            </wp:positionV>
            <wp:extent cx="1015365" cy="10007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5365"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A00219" w:rsidRDefault="00A00219" w:rsidP="000877A1">
      <w:pPr>
        <w:overflowPunct/>
        <w:autoSpaceDE/>
        <w:autoSpaceDN/>
        <w:adjustRightInd/>
        <w:jc w:val="center"/>
        <w:textAlignment w:val="auto"/>
        <w:rPr>
          <w:rFonts w:ascii="Arial" w:hAnsi="Arial" w:cs="Arial"/>
          <w:b/>
          <w:bCs/>
          <w:color w:val="002060"/>
          <w:sz w:val="32"/>
          <w:szCs w:val="32"/>
          <w:u w:val="single"/>
        </w:rPr>
      </w:pPr>
    </w:p>
    <w:p w:rsidR="00A00219" w:rsidRDefault="00A00219" w:rsidP="000877A1">
      <w:pPr>
        <w:overflowPunct/>
        <w:autoSpaceDE/>
        <w:autoSpaceDN/>
        <w:adjustRightInd/>
        <w:jc w:val="center"/>
        <w:textAlignment w:val="auto"/>
        <w:rPr>
          <w:rFonts w:ascii="Arial" w:hAnsi="Arial" w:cs="Arial"/>
          <w:b/>
          <w:bCs/>
          <w:color w:val="002060"/>
          <w:sz w:val="32"/>
          <w:szCs w:val="32"/>
          <w:u w:val="single"/>
        </w:rPr>
      </w:pPr>
    </w:p>
    <w:p w:rsidR="00A00219" w:rsidRDefault="00A00219" w:rsidP="000877A1">
      <w:pPr>
        <w:overflowPunct/>
        <w:autoSpaceDE/>
        <w:autoSpaceDN/>
        <w:adjustRightInd/>
        <w:jc w:val="center"/>
        <w:textAlignment w:val="auto"/>
        <w:rPr>
          <w:rFonts w:ascii="Arial" w:hAnsi="Arial" w:cs="Arial"/>
          <w:b/>
          <w:bCs/>
          <w:color w:val="002060"/>
          <w:sz w:val="32"/>
          <w:szCs w:val="32"/>
          <w:u w:val="single"/>
        </w:rPr>
      </w:pPr>
    </w:p>
    <w:p w:rsidR="00183D91" w:rsidRPr="0059380C" w:rsidRDefault="00183D91" w:rsidP="000877A1">
      <w:pPr>
        <w:overflowPunct/>
        <w:autoSpaceDE/>
        <w:autoSpaceDN/>
        <w:adjustRightInd/>
        <w:jc w:val="center"/>
        <w:textAlignment w:val="auto"/>
        <w:rPr>
          <w:sz w:val="24"/>
          <w:szCs w:val="24"/>
        </w:rPr>
      </w:pPr>
    </w:p>
    <w:p w:rsidR="00A00219" w:rsidRDefault="00A00219" w:rsidP="000877A1">
      <w:pPr>
        <w:overflowPunct/>
        <w:autoSpaceDE/>
        <w:autoSpaceDN/>
        <w:adjustRightInd/>
        <w:jc w:val="center"/>
        <w:textAlignment w:val="auto"/>
        <w:rPr>
          <w:rFonts w:ascii="Arial" w:hAnsi="Arial" w:cs="Arial"/>
          <w:b/>
          <w:bCs/>
          <w:color w:val="FF0000"/>
          <w:sz w:val="24"/>
          <w:szCs w:val="24"/>
          <w:u w:val="single"/>
        </w:rPr>
      </w:pPr>
    </w:p>
    <w:p w:rsidR="000877A1" w:rsidRDefault="00FB5BFB" w:rsidP="000877A1">
      <w:pPr>
        <w:overflowPunct/>
        <w:autoSpaceDE/>
        <w:autoSpaceDN/>
        <w:adjustRightInd/>
        <w:jc w:val="center"/>
        <w:textAlignment w:val="auto"/>
        <w:rPr>
          <w:rFonts w:ascii="Arial" w:hAnsi="Arial" w:cs="Arial"/>
          <w:b/>
          <w:bCs/>
          <w:color w:val="FF0000"/>
          <w:sz w:val="24"/>
          <w:szCs w:val="24"/>
          <w:u w:val="single"/>
        </w:rPr>
      </w:pPr>
      <w:r w:rsidRPr="0036275B">
        <w:rPr>
          <w:rFonts w:ascii="Arial" w:hAnsi="Arial" w:cs="Arial"/>
          <w:b/>
          <w:bCs/>
          <w:color w:val="FF0000"/>
          <w:sz w:val="24"/>
          <w:szCs w:val="24"/>
          <w:u w:val="single"/>
        </w:rPr>
        <w:t xml:space="preserve">SUPERINTENDENTS EVALUATION </w:t>
      </w:r>
      <w:r w:rsidR="00EE6E24">
        <w:rPr>
          <w:rFonts w:ascii="Arial" w:hAnsi="Arial" w:cs="Arial"/>
          <w:b/>
          <w:bCs/>
          <w:color w:val="FF0000"/>
          <w:sz w:val="24"/>
          <w:szCs w:val="24"/>
          <w:u w:val="single"/>
        </w:rPr>
        <w:t>SUB-</w:t>
      </w:r>
      <w:r w:rsidRPr="0036275B">
        <w:rPr>
          <w:rFonts w:ascii="Arial" w:hAnsi="Arial" w:cs="Arial"/>
          <w:b/>
          <w:bCs/>
          <w:color w:val="FF0000"/>
          <w:sz w:val="24"/>
          <w:szCs w:val="24"/>
          <w:u w:val="single"/>
        </w:rPr>
        <w:t>COMMITTEE</w:t>
      </w:r>
      <w:r w:rsidR="00793373" w:rsidRPr="0036275B">
        <w:rPr>
          <w:rFonts w:ascii="Arial" w:hAnsi="Arial" w:cs="Arial"/>
          <w:b/>
          <w:bCs/>
          <w:color w:val="FF0000"/>
          <w:sz w:val="24"/>
          <w:szCs w:val="24"/>
          <w:u w:val="single"/>
        </w:rPr>
        <w:t xml:space="preserve"> </w:t>
      </w:r>
      <w:bookmarkStart w:id="1" w:name="_GoBack"/>
      <w:bookmarkEnd w:id="1"/>
    </w:p>
    <w:p w:rsidR="00EE6E24" w:rsidRDefault="00EE6E24" w:rsidP="000877A1">
      <w:pPr>
        <w:overflowPunct/>
        <w:autoSpaceDE/>
        <w:autoSpaceDN/>
        <w:adjustRightInd/>
        <w:jc w:val="center"/>
        <w:textAlignment w:val="auto"/>
        <w:rPr>
          <w:rFonts w:ascii="Arial" w:hAnsi="Arial" w:cs="Arial"/>
          <w:b/>
          <w:bCs/>
          <w:color w:val="FF0000"/>
          <w:sz w:val="24"/>
          <w:szCs w:val="24"/>
          <w:u w:val="single"/>
        </w:rPr>
      </w:pPr>
    </w:p>
    <w:p w:rsidR="00EE6E24" w:rsidRDefault="00EE6E24" w:rsidP="000877A1">
      <w:pPr>
        <w:overflowPunct/>
        <w:autoSpaceDE/>
        <w:autoSpaceDN/>
        <w:adjustRightInd/>
        <w:jc w:val="center"/>
        <w:textAlignment w:val="auto"/>
        <w:rPr>
          <w:rFonts w:ascii="Arial" w:hAnsi="Arial" w:cs="Arial"/>
          <w:b/>
          <w:bCs/>
          <w:color w:val="FF0000"/>
          <w:sz w:val="24"/>
          <w:szCs w:val="24"/>
          <w:u w:val="single"/>
        </w:rPr>
      </w:pPr>
      <w:r>
        <w:rPr>
          <w:rFonts w:ascii="Arial" w:hAnsi="Arial" w:cs="Arial"/>
          <w:b/>
          <w:bCs/>
          <w:color w:val="FF0000"/>
          <w:sz w:val="24"/>
          <w:szCs w:val="24"/>
          <w:u w:val="single"/>
        </w:rPr>
        <w:t>SUPERINTENDENT’S NEGOTIATION SUB-COMMITTEE</w:t>
      </w:r>
    </w:p>
    <w:p w:rsidR="00A00219" w:rsidRDefault="00A00219" w:rsidP="000877A1">
      <w:pPr>
        <w:overflowPunct/>
        <w:autoSpaceDE/>
        <w:autoSpaceDN/>
        <w:adjustRightInd/>
        <w:jc w:val="center"/>
        <w:textAlignment w:val="auto"/>
        <w:rPr>
          <w:rFonts w:ascii="Arial" w:hAnsi="Arial" w:cs="Arial"/>
          <w:b/>
          <w:bCs/>
          <w:color w:val="FF0000"/>
          <w:sz w:val="24"/>
          <w:szCs w:val="24"/>
          <w:u w:val="single"/>
        </w:rPr>
      </w:pPr>
    </w:p>
    <w:p w:rsidR="00A00219" w:rsidRDefault="00A00219" w:rsidP="000877A1">
      <w:pPr>
        <w:overflowPunct/>
        <w:autoSpaceDE/>
        <w:autoSpaceDN/>
        <w:adjustRightInd/>
        <w:jc w:val="center"/>
        <w:textAlignment w:val="auto"/>
        <w:rPr>
          <w:rFonts w:ascii="Arial" w:hAnsi="Arial" w:cs="Arial"/>
          <w:b/>
          <w:bCs/>
          <w:color w:val="FF0000"/>
          <w:sz w:val="24"/>
          <w:szCs w:val="24"/>
          <w:u w:val="single"/>
        </w:rPr>
      </w:pPr>
    </w:p>
    <w:p w:rsidR="00A00219" w:rsidRPr="0036275B" w:rsidRDefault="00A00219" w:rsidP="00A00219">
      <w:pPr>
        <w:overflowPunct/>
        <w:autoSpaceDE/>
        <w:autoSpaceDN/>
        <w:adjustRightInd/>
        <w:textAlignment w:val="auto"/>
        <w:rPr>
          <w:b/>
          <w:bCs/>
          <w:color w:val="000000"/>
          <w:sz w:val="24"/>
          <w:szCs w:val="24"/>
        </w:rPr>
      </w:pPr>
      <w:r w:rsidRPr="0036275B">
        <w:rPr>
          <w:b/>
          <w:bCs/>
          <w:color w:val="000000"/>
          <w:sz w:val="24"/>
          <w:szCs w:val="24"/>
        </w:rPr>
        <w:t>Date:  </w:t>
      </w:r>
      <w:r w:rsidRPr="0036275B">
        <w:rPr>
          <w:b/>
          <w:bCs/>
          <w:color w:val="000000"/>
          <w:sz w:val="24"/>
          <w:szCs w:val="24"/>
        </w:rPr>
        <w:tab/>
        <w:t xml:space="preserve">  </w:t>
      </w:r>
      <w:r w:rsidR="00B948BF">
        <w:rPr>
          <w:b/>
          <w:bCs/>
          <w:color w:val="000000"/>
          <w:sz w:val="24"/>
          <w:szCs w:val="24"/>
        </w:rPr>
        <w:t>Tuesday</w:t>
      </w:r>
      <w:r w:rsidRPr="0036275B">
        <w:rPr>
          <w:b/>
          <w:bCs/>
          <w:color w:val="000000"/>
          <w:sz w:val="24"/>
          <w:szCs w:val="24"/>
        </w:rPr>
        <w:t xml:space="preserve">, </w:t>
      </w:r>
      <w:r w:rsidR="00B948BF">
        <w:rPr>
          <w:b/>
          <w:bCs/>
          <w:color w:val="000000"/>
          <w:sz w:val="24"/>
          <w:szCs w:val="24"/>
        </w:rPr>
        <w:t>June 6, 2023</w:t>
      </w:r>
      <w:r w:rsidR="00B948BF">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Pr="0036275B">
        <w:rPr>
          <w:b/>
          <w:bCs/>
          <w:color w:val="000000"/>
          <w:sz w:val="24"/>
          <w:szCs w:val="24"/>
        </w:rPr>
        <w:t>Location:  Franklin County Technical School</w:t>
      </w:r>
    </w:p>
    <w:p w:rsidR="00A00219" w:rsidRPr="0036275B" w:rsidRDefault="00A00219" w:rsidP="00A00219">
      <w:pPr>
        <w:overflowPunct/>
        <w:autoSpaceDE/>
        <w:autoSpaceDN/>
        <w:adjustRightInd/>
        <w:textAlignment w:val="auto"/>
        <w:rPr>
          <w:b/>
          <w:bCs/>
          <w:color w:val="000000"/>
          <w:sz w:val="24"/>
          <w:szCs w:val="24"/>
        </w:rPr>
      </w:pPr>
      <w:r w:rsidRPr="0036275B">
        <w:rPr>
          <w:b/>
          <w:bCs/>
          <w:color w:val="000000"/>
          <w:sz w:val="24"/>
          <w:szCs w:val="24"/>
        </w:rPr>
        <w:tab/>
      </w:r>
      <w:r w:rsidRPr="0036275B">
        <w:rPr>
          <w:b/>
          <w:bCs/>
          <w:color w:val="000000"/>
          <w:sz w:val="24"/>
          <w:szCs w:val="24"/>
        </w:rPr>
        <w:tab/>
      </w:r>
      <w:r w:rsidRPr="0036275B">
        <w:rPr>
          <w:b/>
          <w:bCs/>
          <w:color w:val="000000"/>
          <w:sz w:val="24"/>
          <w:szCs w:val="24"/>
        </w:rPr>
        <w:tab/>
      </w:r>
      <w:r w:rsidRPr="0036275B">
        <w:rPr>
          <w:b/>
          <w:bCs/>
          <w:color w:val="000000"/>
          <w:sz w:val="24"/>
          <w:szCs w:val="24"/>
        </w:rPr>
        <w:tab/>
      </w:r>
      <w:r w:rsidRPr="0036275B">
        <w:rPr>
          <w:b/>
          <w:bCs/>
          <w:color w:val="000000"/>
          <w:sz w:val="24"/>
          <w:szCs w:val="24"/>
        </w:rPr>
        <w:tab/>
      </w:r>
      <w:r w:rsidRPr="0036275B">
        <w:rPr>
          <w:b/>
          <w:bCs/>
          <w:color w:val="000000"/>
          <w:sz w:val="24"/>
          <w:szCs w:val="24"/>
        </w:rPr>
        <w:tab/>
      </w:r>
      <w:r w:rsidRPr="0036275B">
        <w:rPr>
          <w:b/>
          <w:bCs/>
          <w:color w:val="000000"/>
          <w:sz w:val="24"/>
          <w:szCs w:val="24"/>
        </w:rPr>
        <w:tab/>
      </w:r>
      <w:r w:rsidRPr="0036275B">
        <w:rPr>
          <w:b/>
          <w:bCs/>
          <w:color w:val="000000"/>
          <w:sz w:val="24"/>
          <w:szCs w:val="24"/>
        </w:rPr>
        <w:tab/>
      </w:r>
      <w:r w:rsidRPr="0036275B">
        <w:rPr>
          <w:b/>
          <w:bCs/>
          <w:color w:val="000000"/>
          <w:sz w:val="24"/>
          <w:szCs w:val="24"/>
        </w:rPr>
        <w:tab/>
        <w:t xml:space="preserve">      82 Industrial Blvd</w:t>
      </w:r>
    </w:p>
    <w:p w:rsidR="00A00219" w:rsidRPr="0036275B" w:rsidRDefault="00A00219" w:rsidP="00A00219">
      <w:pPr>
        <w:overflowPunct/>
        <w:autoSpaceDE/>
        <w:autoSpaceDN/>
        <w:adjustRightInd/>
        <w:textAlignment w:val="auto"/>
        <w:rPr>
          <w:b/>
          <w:bCs/>
          <w:color w:val="000000"/>
          <w:sz w:val="24"/>
          <w:szCs w:val="24"/>
        </w:rPr>
      </w:pPr>
      <w:r w:rsidRPr="0036275B">
        <w:rPr>
          <w:b/>
          <w:bCs/>
          <w:color w:val="000000"/>
          <w:sz w:val="24"/>
          <w:szCs w:val="24"/>
        </w:rPr>
        <w:tab/>
      </w:r>
      <w:r w:rsidRPr="0036275B">
        <w:rPr>
          <w:b/>
          <w:bCs/>
          <w:color w:val="000000"/>
          <w:sz w:val="24"/>
          <w:szCs w:val="24"/>
        </w:rPr>
        <w:tab/>
      </w:r>
      <w:r w:rsidRPr="0036275B">
        <w:rPr>
          <w:b/>
          <w:bCs/>
          <w:color w:val="000000"/>
          <w:sz w:val="24"/>
          <w:szCs w:val="24"/>
        </w:rPr>
        <w:tab/>
      </w:r>
      <w:r w:rsidRPr="0036275B">
        <w:rPr>
          <w:b/>
          <w:bCs/>
          <w:color w:val="000000"/>
          <w:sz w:val="24"/>
          <w:szCs w:val="24"/>
        </w:rPr>
        <w:tab/>
      </w:r>
      <w:r w:rsidRPr="0036275B">
        <w:rPr>
          <w:b/>
          <w:bCs/>
          <w:color w:val="000000"/>
          <w:sz w:val="24"/>
          <w:szCs w:val="24"/>
        </w:rPr>
        <w:tab/>
      </w:r>
      <w:r w:rsidRPr="0036275B">
        <w:rPr>
          <w:b/>
          <w:bCs/>
          <w:color w:val="000000"/>
          <w:sz w:val="24"/>
          <w:szCs w:val="24"/>
        </w:rPr>
        <w:tab/>
      </w:r>
      <w:r w:rsidRPr="0036275B">
        <w:rPr>
          <w:b/>
          <w:bCs/>
          <w:color w:val="000000"/>
          <w:sz w:val="24"/>
          <w:szCs w:val="24"/>
        </w:rPr>
        <w:tab/>
      </w:r>
      <w:r w:rsidRPr="0036275B">
        <w:rPr>
          <w:b/>
          <w:bCs/>
          <w:color w:val="000000"/>
          <w:sz w:val="24"/>
          <w:szCs w:val="24"/>
        </w:rPr>
        <w:tab/>
      </w:r>
      <w:r w:rsidRPr="0036275B">
        <w:rPr>
          <w:b/>
          <w:bCs/>
          <w:color w:val="000000"/>
          <w:sz w:val="24"/>
          <w:szCs w:val="24"/>
        </w:rPr>
        <w:tab/>
        <w:t xml:space="preserve">     </w:t>
      </w:r>
      <w:r>
        <w:rPr>
          <w:b/>
          <w:bCs/>
          <w:color w:val="000000"/>
          <w:sz w:val="24"/>
          <w:szCs w:val="24"/>
        </w:rPr>
        <w:t xml:space="preserve"> </w:t>
      </w:r>
      <w:r w:rsidRPr="0036275B">
        <w:rPr>
          <w:b/>
          <w:bCs/>
          <w:color w:val="000000"/>
          <w:sz w:val="24"/>
          <w:szCs w:val="24"/>
        </w:rPr>
        <w:t>Turners Falls, MA 01376</w:t>
      </w:r>
    </w:p>
    <w:p w:rsidR="00A00219" w:rsidRPr="0036275B" w:rsidRDefault="00A00219" w:rsidP="00A00219">
      <w:pPr>
        <w:overflowPunct/>
        <w:autoSpaceDE/>
        <w:autoSpaceDN/>
        <w:adjustRightInd/>
        <w:textAlignment w:val="auto"/>
        <w:rPr>
          <w:sz w:val="24"/>
          <w:szCs w:val="24"/>
        </w:rPr>
      </w:pPr>
      <w:r w:rsidRPr="0036275B">
        <w:rPr>
          <w:b/>
          <w:bCs/>
          <w:color w:val="000000"/>
          <w:sz w:val="24"/>
          <w:szCs w:val="24"/>
        </w:rPr>
        <w:t>Time:     </w:t>
      </w:r>
      <w:r w:rsidR="00B948BF">
        <w:rPr>
          <w:b/>
          <w:bCs/>
          <w:color w:val="000000"/>
          <w:sz w:val="24"/>
          <w:szCs w:val="24"/>
        </w:rPr>
        <w:t>5:30</w:t>
      </w:r>
      <w:r w:rsidRPr="0036275B">
        <w:rPr>
          <w:b/>
          <w:bCs/>
          <w:color w:val="000000"/>
          <w:sz w:val="24"/>
          <w:szCs w:val="24"/>
        </w:rPr>
        <w:t xml:space="preserve"> P.M.</w:t>
      </w:r>
    </w:p>
    <w:p w:rsidR="00A00219" w:rsidRDefault="00A00219" w:rsidP="000877A1">
      <w:pPr>
        <w:overflowPunct/>
        <w:autoSpaceDE/>
        <w:autoSpaceDN/>
        <w:adjustRightInd/>
        <w:jc w:val="center"/>
        <w:textAlignment w:val="auto"/>
        <w:rPr>
          <w:rFonts w:ascii="Arial" w:hAnsi="Arial" w:cs="Arial"/>
          <w:b/>
          <w:bCs/>
          <w:color w:val="FF0000"/>
          <w:sz w:val="24"/>
          <w:szCs w:val="24"/>
          <w:u w:val="single"/>
        </w:rPr>
      </w:pPr>
    </w:p>
    <w:p w:rsidR="00A00219" w:rsidRDefault="00A00219" w:rsidP="000877A1">
      <w:pPr>
        <w:overflowPunct/>
        <w:autoSpaceDE/>
        <w:autoSpaceDN/>
        <w:adjustRightInd/>
        <w:jc w:val="center"/>
        <w:textAlignment w:val="auto"/>
        <w:rPr>
          <w:rFonts w:ascii="Arial" w:hAnsi="Arial" w:cs="Arial"/>
          <w:b/>
          <w:bCs/>
          <w:color w:val="FF0000"/>
          <w:sz w:val="24"/>
          <w:szCs w:val="24"/>
          <w:u w:val="single"/>
        </w:rPr>
      </w:pPr>
    </w:p>
    <w:p w:rsidR="00AB13C2" w:rsidRDefault="00A00219" w:rsidP="00A00219">
      <w:pPr>
        <w:overflowPunct/>
        <w:autoSpaceDE/>
        <w:autoSpaceDN/>
        <w:adjustRightInd/>
        <w:textAlignment w:val="auto"/>
        <w:rPr>
          <w:b/>
          <w:bCs/>
          <w:color w:val="00B050"/>
          <w:sz w:val="22"/>
          <w:szCs w:val="22"/>
        </w:rPr>
      </w:pPr>
      <w:r w:rsidRPr="0036275B">
        <w:rPr>
          <w:b/>
          <w:bCs/>
          <w:color w:val="FF0000"/>
          <w:sz w:val="22"/>
          <w:szCs w:val="22"/>
          <w:u w:val="single"/>
        </w:rPr>
        <w:t>SUPERINTENDENTS EVALUATION COMMITTEE MEMBERS</w:t>
      </w:r>
      <w:r w:rsidRPr="0036275B">
        <w:rPr>
          <w:b/>
          <w:bCs/>
          <w:color w:val="00B050"/>
          <w:sz w:val="22"/>
          <w:szCs w:val="22"/>
        </w:rPr>
        <w:t xml:space="preserve">:    </w:t>
      </w:r>
    </w:p>
    <w:p w:rsidR="00A00219" w:rsidRPr="0036275B" w:rsidRDefault="00A00219" w:rsidP="00A00219">
      <w:pPr>
        <w:overflowPunct/>
        <w:autoSpaceDE/>
        <w:autoSpaceDN/>
        <w:adjustRightInd/>
        <w:textAlignment w:val="auto"/>
        <w:rPr>
          <w:b/>
          <w:bCs/>
          <w:color w:val="002060"/>
          <w:sz w:val="22"/>
          <w:szCs w:val="22"/>
        </w:rPr>
      </w:pPr>
      <w:r w:rsidRPr="0036275B">
        <w:rPr>
          <w:b/>
          <w:bCs/>
          <w:color w:val="002060"/>
          <w:sz w:val="22"/>
          <w:szCs w:val="22"/>
        </w:rPr>
        <w:t xml:space="preserve">Rich </w:t>
      </w:r>
      <w:proofErr w:type="spellStart"/>
      <w:r w:rsidRPr="0036275B">
        <w:rPr>
          <w:b/>
          <w:bCs/>
          <w:color w:val="002060"/>
          <w:sz w:val="22"/>
          <w:szCs w:val="22"/>
        </w:rPr>
        <w:t>Kuklewicz</w:t>
      </w:r>
      <w:proofErr w:type="spellEnd"/>
      <w:r w:rsidRPr="0036275B">
        <w:rPr>
          <w:b/>
          <w:bCs/>
          <w:color w:val="002060"/>
          <w:sz w:val="22"/>
          <w:szCs w:val="22"/>
        </w:rPr>
        <w:t xml:space="preserve">, Don </w:t>
      </w:r>
      <w:proofErr w:type="spellStart"/>
      <w:r w:rsidRPr="0036275B">
        <w:rPr>
          <w:b/>
          <w:bCs/>
          <w:color w:val="002060"/>
          <w:sz w:val="22"/>
          <w:szCs w:val="22"/>
        </w:rPr>
        <w:t>Sluter</w:t>
      </w:r>
      <w:proofErr w:type="spellEnd"/>
      <w:r w:rsidRPr="0036275B">
        <w:rPr>
          <w:b/>
          <w:bCs/>
          <w:color w:val="002060"/>
          <w:sz w:val="22"/>
          <w:szCs w:val="22"/>
        </w:rPr>
        <w:t>, Bryan Camden</w:t>
      </w:r>
      <w:r w:rsidR="00AB13C2">
        <w:rPr>
          <w:b/>
          <w:bCs/>
          <w:color w:val="002060"/>
          <w:sz w:val="22"/>
          <w:szCs w:val="22"/>
        </w:rPr>
        <w:t xml:space="preserve">, Jeff </w:t>
      </w:r>
      <w:proofErr w:type="spellStart"/>
      <w:r w:rsidR="00AB13C2">
        <w:rPr>
          <w:b/>
          <w:bCs/>
          <w:color w:val="002060"/>
          <w:sz w:val="22"/>
          <w:szCs w:val="22"/>
        </w:rPr>
        <w:t>Budine</w:t>
      </w:r>
      <w:proofErr w:type="spellEnd"/>
      <w:r w:rsidR="00EE6E24">
        <w:rPr>
          <w:b/>
          <w:bCs/>
          <w:color w:val="002060"/>
          <w:sz w:val="22"/>
          <w:szCs w:val="22"/>
        </w:rPr>
        <w:t xml:space="preserve">, Nicole </w:t>
      </w:r>
      <w:proofErr w:type="spellStart"/>
      <w:r w:rsidR="00EE6E24">
        <w:rPr>
          <w:b/>
          <w:bCs/>
          <w:color w:val="002060"/>
          <w:sz w:val="22"/>
          <w:szCs w:val="22"/>
        </w:rPr>
        <w:t>Slowinski</w:t>
      </w:r>
      <w:proofErr w:type="spellEnd"/>
    </w:p>
    <w:p w:rsidR="00A00219" w:rsidRPr="0036275B" w:rsidRDefault="00A00219" w:rsidP="00A00219">
      <w:pPr>
        <w:spacing w:after="40"/>
        <w:jc w:val="center"/>
        <w:rPr>
          <w:b/>
          <w:color w:val="000000" w:themeColor="text1"/>
          <w:sz w:val="22"/>
          <w:szCs w:val="22"/>
        </w:rPr>
      </w:pPr>
    </w:p>
    <w:p w:rsidR="00ED2577" w:rsidRPr="0059380C" w:rsidRDefault="00ED2577" w:rsidP="000877A1">
      <w:pPr>
        <w:overflowPunct/>
        <w:autoSpaceDE/>
        <w:autoSpaceDN/>
        <w:adjustRightInd/>
        <w:jc w:val="center"/>
        <w:textAlignment w:val="auto"/>
        <w:rPr>
          <w:sz w:val="24"/>
          <w:szCs w:val="24"/>
        </w:rPr>
      </w:pPr>
    </w:p>
    <w:p w:rsidR="000877A1" w:rsidRDefault="000877A1" w:rsidP="00005D59">
      <w:pPr>
        <w:overflowPunct/>
        <w:autoSpaceDE/>
        <w:autoSpaceDN/>
        <w:adjustRightInd/>
        <w:spacing w:after="120"/>
        <w:jc w:val="center"/>
        <w:textAlignment w:val="auto"/>
        <w:rPr>
          <w:rFonts w:ascii="Arial" w:hAnsi="Arial" w:cs="Arial"/>
          <w:b/>
          <w:bCs/>
          <w:color w:val="002060"/>
          <w:sz w:val="24"/>
          <w:szCs w:val="24"/>
          <w:u w:val="single"/>
        </w:rPr>
      </w:pPr>
      <w:r w:rsidRPr="0036275B">
        <w:rPr>
          <w:rFonts w:ascii="Arial" w:hAnsi="Arial" w:cs="Arial"/>
          <w:b/>
          <w:bCs/>
          <w:color w:val="002060"/>
          <w:sz w:val="24"/>
          <w:szCs w:val="24"/>
          <w:u w:val="single"/>
        </w:rPr>
        <w:t>AGENDA</w:t>
      </w:r>
    </w:p>
    <w:p w:rsidR="00A00219" w:rsidRDefault="00A00219" w:rsidP="00005D59">
      <w:pPr>
        <w:overflowPunct/>
        <w:autoSpaceDE/>
        <w:autoSpaceDN/>
        <w:adjustRightInd/>
        <w:spacing w:after="120"/>
        <w:jc w:val="center"/>
        <w:textAlignment w:val="auto"/>
        <w:rPr>
          <w:rFonts w:ascii="Arial" w:hAnsi="Arial" w:cs="Arial"/>
          <w:b/>
          <w:bCs/>
          <w:color w:val="002060"/>
          <w:sz w:val="24"/>
          <w:szCs w:val="24"/>
          <w:u w:val="single"/>
        </w:rPr>
      </w:pPr>
    </w:p>
    <w:p w:rsidR="000877A1" w:rsidRPr="0036275B" w:rsidRDefault="000877A1" w:rsidP="000877A1">
      <w:pPr>
        <w:overflowPunct/>
        <w:autoSpaceDE/>
        <w:autoSpaceDN/>
        <w:adjustRightInd/>
        <w:textAlignment w:val="auto"/>
        <w:rPr>
          <w:sz w:val="24"/>
          <w:szCs w:val="24"/>
        </w:rPr>
      </w:pPr>
      <w:r w:rsidRPr="0036275B">
        <w:rPr>
          <w:b/>
          <w:bCs/>
          <w:i/>
          <w:iCs/>
          <w:color w:val="002060"/>
          <w:sz w:val="22"/>
          <w:szCs w:val="22"/>
        </w:rPr>
        <w:tab/>
      </w:r>
      <w:r w:rsidRPr="0036275B">
        <w:rPr>
          <w:b/>
          <w:bCs/>
          <w:i/>
          <w:iCs/>
          <w:color w:val="002060"/>
          <w:sz w:val="22"/>
          <w:szCs w:val="22"/>
        </w:rPr>
        <w:tab/>
      </w:r>
      <w:r w:rsidRPr="0036275B">
        <w:rPr>
          <w:b/>
          <w:bCs/>
          <w:i/>
          <w:iCs/>
          <w:color w:val="002060"/>
          <w:sz w:val="22"/>
          <w:szCs w:val="22"/>
        </w:rPr>
        <w:tab/>
      </w:r>
      <w:r w:rsidRPr="0036275B">
        <w:rPr>
          <w:b/>
          <w:bCs/>
          <w:i/>
          <w:iCs/>
          <w:color w:val="002060"/>
          <w:sz w:val="22"/>
          <w:szCs w:val="22"/>
        </w:rPr>
        <w:tab/>
      </w:r>
      <w:r w:rsidRPr="0036275B">
        <w:rPr>
          <w:b/>
          <w:bCs/>
          <w:i/>
          <w:iCs/>
          <w:color w:val="002060"/>
          <w:sz w:val="22"/>
          <w:szCs w:val="22"/>
        </w:rPr>
        <w:tab/>
      </w:r>
      <w:r w:rsidRPr="0036275B">
        <w:rPr>
          <w:b/>
          <w:bCs/>
          <w:i/>
          <w:iCs/>
          <w:color w:val="002060"/>
          <w:sz w:val="22"/>
          <w:szCs w:val="22"/>
        </w:rPr>
        <w:tab/>
      </w:r>
      <w:r w:rsidRPr="0036275B">
        <w:rPr>
          <w:b/>
          <w:bCs/>
          <w:i/>
          <w:iCs/>
          <w:color w:val="002060"/>
          <w:sz w:val="22"/>
          <w:szCs w:val="22"/>
        </w:rPr>
        <w:tab/>
      </w:r>
    </w:p>
    <w:p w:rsidR="00411367" w:rsidRDefault="0036275B" w:rsidP="00A00219">
      <w:pPr>
        <w:overflowPunct/>
        <w:autoSpaceDE/>
        <w:autoSpaceDN/>
        <w:adjustRightInd/>
        <w:ind w:firstLine="720"/>
        <w:rPr>
          <w:b/>
          <w:bCs/>
          <w:color w:val="1F4E79" w:themeColor="accent1" w:themeShade="80"/>
          <w:sz w:val="22"/>
          <w:szCs w:val="22"/>
        </w:rPr>
      </w:pPr>
      <w:r>
        <w:rPr>
          <w:b/>
          <w:bCs/>
          <w:color w:val="1F4E79" w:themeColor="accent1" w:themeShade="80"/>
          <w:sz w:val="22"/>
          <w:szCs w:val="22"/>
        </w:rPr>
        <w:t>1.</w:t>
      </w:r>
      <w:r>
        <w:rPr>
          <w:b/>
          <w:bCs/>
          <w:color w:val="1F4E79" w:themeColor="accent1" w:themeShade="80"/>
          <w:sz w:val="22"/>
          <w:szCs w:val="22"/>
        </w:rPr>
        <w:tab/>
      </w:r>
      <w:r w:rsidR="00696424" w:rsidRPr="0036275B">
        <w:rPr>
          <w:b/>
          <w:bCs/>
          <w:color w:val="1F4E79" w:themeColor="accent1" w:themeShade="80"/>
          <w:sz w:val="22"/>
          <w:szCs w:val="22"/>
        </w:rPr>
        <w:t>Call to Order</w:t>
      </w:r>
    </w:p>
    <w:p w:rsidR="00EE6E24" w:rsidRDefault="0036275B" w:rsidP="00A00219">
      <w:pPr>
        <w:overflowPunct/>
        <w:autoSpaceDE/>
        <w:autoSpaceDN/>
        <w:adjustRightInd/>
        <w:ind w:left="360" w:firstLine="360"/>
        <w:rPr>
          <w:b/>
          <w:bCs/>
          <w:color w:val="1F4E79" w:themeColor="accent1" w:themeShade="80"/>
          <w:sz w:val="22"/>
          <w:szCs w:val="22"/>
        </w:rPr>
      </w:pPr>
      <w:r>
        <w:rPr>
          <w:b/>
          <w:bCs/>
          <w:color w:val="1F4E79" w:themeColor="accent1" w:themeShade="80"/>
          <w:sz w:val="22"/>
          <w:szCs w:val="22"/>
        </w:rPr>
        <w:t>2.</w:t>
      </w:r>
      <w:r>
        <w:rPr>
          <w:b/>
          <w:bCs/>
          <w:color w:val="1F4E79" w:themeColor="accent1" w:themeShade="80"/>
          <w:sz w:val="22"/>
          <w:szCs w:val="22"/>
        </w:rPr>
        <w:tab/>
      </w:r>
      <w:r w:rsidR="00EE6E24">
        <w:rPr>
          <w:b/>
          <w:bCs/>
          <w:color w:val="1F4E79" w:themeColor="accent1" w:themeShade="80"/>
          <w:sz w:val="22"/>
          <w:szCs w:val="22"/>
        </w:rPr>
        <w:t>Review Superintendent Evaluation Survey</w:t>
      </w:r>
    </w:p>
    <w:p w:rsidR="0036275B" w:rsidRPr="0036275B" w:rsidRDefault="00EE6E24" w:rsidP="00A00219">
      <w:pPr>
        <w:overflowPunct/>
        <w:autoSpaceDE/>
        <w:autoSpaceDN/>
        <w:adjustRightInd/>
        <w:ind w:left="360" w:firstLine="360"/>
        <w:rPr>
          <w:b/>
          <w:bCs/>
          <w:color w:val="1F4E79" w:themeColor="accent1" w:themeShade="80"/>
          <w:sz w:val="22"/>
          <w:szCs w:val="22"/>
        </w:rPr>
      </w:pPr>
      <w:r>
        <w:rPr>
          <w:b/>
          <w:bCs/>
          <w:color w:val="1F4E79" w:themeColor="accent1" w:themeShade="80"/>
          <w:sz w:val="22"/>
          <w:szCs w:val="22"/>
        </w:rPr>
        <w:t>3.</w:t>
      </w:r>
      <w:r>
        <w:rPr>
          <w:b/>
          <w:bCs/>
          <w:color w:val="1F4E79" w:themeColor="accent1" w:themeShade="80"/>
          <w:sz w:val="22"/>
          <w:szCs w:val="22"/>
        </w:rPr>
        <w:tab/>
      </w:r>
      <w:r w:rsidR="0036275B" w:rsidRPr="0036275B">
        <w:rPr>
          <w:b/>
          <w:bCs/>
          <w:color w:val="1F4E79" w:themeColor="accent1" w:themeShade="80"/>
          <w:sz w:val="22"/>
          <w:szCs w:val="22"/>
        </w:rPr>
        <w:t>Evaluation Discussion</w:t>
      </w:r>
      <w:r w:rsidR="009B4F63">
        <w:rPr>
          <w:b/>
          <w:bCs/>
          <w:color w:val="1F4E79" w:themeColor="accent1" w:themeShade="80"/>
          <w:sz w:val="22"/>
          <w:szCs w:val="22"/>
        </w:rPr>
        <w:tab/>
      </w:r>
      <w:r w:rsidR="009B4F63">
        <w:rPr>
          <w:b/>
          <w:bCs/>
          <w:color w:val="1F4E79" w:themeColor="accent1" w:themeShade="80"/>
          <w:sz w:val="22"/>
          <w:szCs w:val="22"/>
        </w:rPr>
        <w:tab/>
      </w:r>
      <w:r w:rsidR="009B4F63">
        <w:rPr>
          <w:b/>
          <w:bCs/>
          <w:color w:val="1F4E79" w:themeColor="accent1" w:themeShade="80"/>
          <w:sz w:val="22"/>
          <w:szCs w:val="22"/>
        </w:rPr>
        <w:tab/>
      </w:r>
      <w:r w:rsidR="009B4F63">
        <w:rPr>
          <w:b/>
          <w:bCs/>
          <w:color w:val="1F4E79" w:themeColor="accent1" w:themeShade="80"/>
          <w:sz w:val="22"/>
          <w:szCs w:val="22"/>
        </w:rPr>
        <w:tab/>
      </w:r>
      <w:r w:rsidR="009B4F63">
        <w:rPr>
          <w:b/>
          <w:bCs/>
          <w:color w:val="1F4E79" w:themeColor="accent1" w:themeShade="80"/>
          <w:sz w:val="22"/>
          <w:szCs w:val="22"/>
        </w:rPr>
        <w:tab/>
      </w:r>
      <w:r w:rsidR="009B4F63">
        <w:rPr>
          <w:b/>
          <w:bCs/>
          <w:color w:val="1F4E79" w:themeColor="accent1" w:themeShade="80"/>
          <w:sz w:val="22"/>
          <w:szCs w:val="22"/>
        </w:rPr>
        <w:tab/>
      </w:r>
      <w:r w:rsidR="009B4F63">
        <w:rPr>
          <w:b/>
          <w:bCs/>
          <w:color w:val="1F4E79" w:themeColor="accent1" w:themeShade="80"/>
          <w:sz w:val="22"/>
          <w:szCs w:val="22"/>
        </w:rPr>
        <w:tab/>
      </w:r>
    </w:p>
    <w:p w:rsidR="008F6F16" w:rsidRDefault="00EE6E24" w:rsidP="00EE6E24">
      <w:pPr>
        <w:overflowPunct/>
        <w:autoSpaceDE/>
        <w:autoSpaceDN/>
        <w:adjustRightInd/>
        <w:rPr>
          <w:b/>
          <w:bCs/>
          <w:color w:val="1F4E79" w:themeColor="accent1" w:themeShade="80"/>
          <w:sz w:val="22"/>
          <w:szCs w:val="22"/>
        </w:rPr>
      </w:pPr>
      <w:r>
        <w:rPr>
          <w:b/>
          <w:bCs/>
          <w:color w:val="1F4E79" w:themeColor="accent1" w:themeShade="80"/>
          <w:sz w:val="22"/>
          <w:szCs w:val="22"/>
        </w:rPr>
        <w:tab/>
        <w:t>4.</w:t>
      </w:r>
      <w:r>
        <w:rPr>
          <w:b/>
          <w:bCs/>
          <w:color w:val="1F4E79" w:themeColor="accent1" w:themeShade="80"/>
          <w:sz w:val="22"/>
          <w:szCs w:val="22"/>
        </w:rPr>
        <w:tab/>
        <w:t>Recommendations</w:t>
      </w:r>
    </w:p>
    <w:p w:rsidR="00EE6E24" w:rsidRDefault="00EE6E24" w:rsidP="00EE6E24">
      <w:pPr>
        <w:overflowPunct/>
        <w:autoSpaceDE/>
        <w:autoSpaceDN/>
        <w:adjustRightInd/>
        <w:rPr>
          <w:b/>
          <w:bCs/>
          <w:color w:val="1F4E79" w:themeColor="accent1" w:themeShade="80"/>
          <w:sz w:val="22"/>
          <w:szCs w:val="22"/>
        </w:rPr>
      </w:pPr>
      <w:r>
        <w:rPr>
          <w:b/>
          <w:bCs/>
          <w:color w:val="1F4E79" w:themeColor="accent1" w:themeShade="80"/>
          <w:sz w:val="22"/>
          <w:szCs w:val="22"/>
        </w:rPr>
        <w:tab/>
        <w:t>5.</w:t>
      </w:r>
      <w:r>
        <w:rPr>
          <w:b/>
          <w:bCs/>
          <w:color w:val="1F4E79" w:themeColor="accent1" w:themeShade="80"/>
          <w:sz w:val="22"/>
          <w:szCs w:val="22"/>
        </w:rPr>
        <w:tab/>
        <w:t>Superintendent Contract Negotiations</w:t>
      </w:r>
    </w:p>
    <w:p w:rsidR="00EE6E24" w:rsidRPr="00EE6E24" w:rsidRDefault="00EE6E24" w:rsidP="00EE6E24">
      <w:pPr>
        <w:overflowPunct/>
        <w:autoSpaceDE/>
        <w:autoSpaceDN/>
        <w:adjustRightInd/>
        <w:rPr>
          <w:b/>
          <w:bCs/>
          <w:color w:val="1F4E79" w:themeColor="accent1" w:themeShade="80"/>
          <w:sz w:val="22"/>
          <w:szCs w:val="22"/>
        </w:rPr>
      </w:pPr>
      <w:r>
        <w:rPr>
          <w:b/>
          <w:bCs/>
          <w:color w:val="1F4E79" w:themeColor="accent1" w:themeShade="80"/>
          <w:sz w:val="22"/>
          <w:szCs w:val="22"/>
        </w:rPr>
        <w:tab/>
        <w:t>6.</w:t>
      </w:r>
      <w:r>
        <w:rPr>
          <w:b/>
          <w:bCs/>
          <w:color w:val="1F4E79" w:themeColor="accent1" w:themeShade="80"/>
          <w:sz w:val="22"/>
          <w:szCs w:val="22"/>
        </w:rPr>
        <w:tab/>
        <w:t>Other</w:t>
      </w:r>
    </w:p>
    <w:p w:rsidR="008F6F16" w:rsidRPr="0036275B" w:rsidRDefault="00EE6E24" w:rsidP="00A00219">
      <w:pPr>
        <w:overflowPunct/>
        <w:autoSpaceDE/>
        <w:autoSpaceDN/>
        <w:adjustRightInd/>
        <w:ind w:left="360" w:firstLine="360"/>
        <w:rPr>
          <w:b/>
          <w:bCs/>
          <w:color w:val="1F4E79" w:themeColor="accent1" w:themeShade="80"/>
          <w:sz w:val="22"/>
          <w:szCs w:val="22"/>
        </w:rPr>
      </w:pPr>
      <w:r>
        <w:rPr>
          <w:b/>
          <w:bCs/>
          <w:color w:val="1F4E79" w:themeColor="accent1" w:themeShade="80"/>
          <w:sz w:val="22"/>
          <w:szCs w:val="22"/>
        </w:rPr>
        <w:t>7</w:t>
      </w:r>
      <w:r w:rsidR="0036275B">
        <w:rPr>
          <w:b/>
          <w:bCs/>
          <w:color w:val="1F4E79" w:themeColor="accent1" w:themeShade="80"/>
          <w:sz w:val="22"/>
          <w:szCs w:val="22"/>
        </w:rPr>
        <w:t>.</w:t>
      </w:r>
      <w:r w:rsidR="0036275B">
        <w:rPr>
          <w:b/>
          <w:bCs/>
          <w:color w:val="1F4E79" w:themeColor="accent1" w:themeShade="80"/>
          <w:sz w:val="22"/>
          <w:szCs w:val="22"/>
        </w:rPr>
        <w:tab/>
      </w:r>
      <w:r w:rsidR="008F6F16" w:rsidRPr="0036275B">
        <w:rPr>
          <w:b/>
          <w:bCs/>
          <w:color w:val="1F4E79" w:themeColor="accent1" w:themeShade="80"/>
          <w:sz w:val="22"/>
          <w:szCs w:val="22"/>
        </w:rPr>
        <w:t>Adjourn</w:t>
      </w:r>
      <w:r w:rsidR="009B4F63">
        <w:rPr>
          <w:b/>
          <w:bCs/>
          <w:color w:val="1F4E79" w:themeColor="accent1" w:themeShade="80"/>
          <w:sz w:val="22"/>
          <w:szCs w:val="22"/>
        </w:rPr>
        <w:tab/>
      </w:r>
      <w:r w:rsidR="009B4F63">
        <w:rPr>
          <w:b/>
          <w:bCs/>
          <w:color w:val="1F4E79" w:themeColor="accent1" w:themeShade="80"/>
          <w:sz w:val="22"/>
          <w:szCs w:val="22"/>
        </w:rPr>
        <w:tab/>
      </w:r>
      <w:r w:rsidR="009B4F63">
        <w:rPr>
          <w:b/>
          <w:bCs/>
          <w:color w:val="1F4E79" w:themeColor="accent1" w:themeShade="80"/>
          <w:sz w:val="22"/>
          <w:szCs w:val="22"/>
        </w:rPr>
        <w:tab/>
      </w:r>
      <w:r w:rsidR="009B4F63">
        <w:rPr>
          <w:b/>
          <w:bCs/>
          <w:color w:val="1F4E79" w:themeColor="accent1" w:themeShade="80"/>
          <w:sz w:val="22"/>
          <w:szCs w:val="22"/>
        </w:rPr>
        <w:tab/>
      </w:r>
      <w:r w:rsidR="009B4F63">
        <w:rPr>
          <w:b/>
          <w:bCs/>
          <w:color w:val="1F4E79" w:themeColor="accent1" w:themeShade="80"/>
          <w:sz w:val="22"/>
          <w:szCs w:val="22"/>
        </w:rPr>
        <w:tab/>
      </w:r>
      <w:r w:rsidR="009B4F63">
        <w:rPr>
          <w:b/>
          <w:bCs/>
          <w:color w:val="1F4E79" w:themeColor="accent1" w:themeShade="80"/>
          <w:sz w:val="22"/>
          <w:szCs w:val="22"/>
        </w:rPr>
        <w:tab/>
      </w:r>
      <w:r w:rsidR="009B4F63">
        <w:rPr>
          <w:b/>
          <w:bCs/>
          <w:color w:val="1F4E79" w:themeColor="accent1" w:themeShade="80"/>
          <w:sz w:val="22"/>
          <w:szCs w:val="22"/>
        </w:rPr>
        <w:tab/>
      </w:r>
      <w:r w:rsidR="009B4F63">
        <w:rPr>
          <w:b/>
          <w:bCs/>
          <w:color w:val="1F4E79" w:themeColor="accent1" w:themeShade="80"/>
          <w:sz w:val="22"/>
          <w:szCs w:val="22"/>
        </w:rPr>
        <w:tab/>
      </w:r>
    </w:p>
    <w:p w:rsidR="00772055" w:rsidRPr="0036275B" w:rsidRDefault="00772055" w:rsidP="0036275B">
      <w:pPr>
        <w:overflowPunct/>
        <w:autoSpaceDE/>
        <w:autoSpaceDN/>
        <w:adjustRightInd/>
        <w:rPr>
          <w:b/>
          <w:bCs/>
          <w:color w:val="1F4E79" w:themeColor="accent1" w:themeShade="80"/>
          <w:sz w:val="22"/>
          <w:szCs w:val="22"/>
        </w:rPr>
      </w:pPr>
    </w:p>
    <w:p w:rsidR="003565C2" w:rsidRPr="0036275B" w:rsidRDefault="003565C2" w:rsidP="00FF3979">
      <w:pPr>
        <w:overflowPunct/>
        <w:autoSpaceDE/>
        <w:autoSpaceDN/>
        <w:adjustRightInd/>
        <w:rPr>
          <w:b/>
          <w:bCs/>
          <w:color w:val="002060"/>
          <w:sz w:val="22"/>
          <w:szCs w:val="22"/>
        </w:rPr>
      </w:pPr>
    </w:p>
    <w:p w:rsidR="00ED2577" w:rsidRPr="0036275B" w:rsidRDefault="00ED2577" w:rsidP="00FF3979">
      <w:pPr>
        <w:overflowPunct/>
        <w:autoSpaceDE/>
        <w:autoSpaceDN/>
        <w:adjustRightInd/>
        <w:rPr>
          <w:b/>
          <w:bCs/>
          <w:color w:val="002060"/>
          <w:sz w:val="22"/>
          <w:szCs w:val="22"/>
        </w:rPr>
      </w:pPr>
    </w:p>
    <w:p w:rsidR="00ED2577" w:rsidRPr="0036275B" w:rsidRDefault="00ED2577" w:rsidP="00FF3979">
      <w:pPr>
        <w:overflowPunct/>
        <w:autoSpaceDE/>
        <w:autoSpaceDN/>
        <w:adjustRightInd/>
        <w:rPr>
          <w:b/>
          <w:bCs/>
          <w:color w:val="002060"/>
          <w:sz w:val="22"/>
          <w:szCs w:val="22"/>
        </w:rPr>
      </w:pPr>
    </w:p>
    <w:p w:rsidR="00ED2577" w:rsidRDefault="00ED2577" w:rsidP="00FF3979">
      <w:pPr>
        <w:overflowPunct/>
        <w:autoSpaceDE/>
        <w:autoSpaceDN/>
        <w:adjustRightInd/>
        <w:rPr>
          <w:b/>
          <w:bCs/>
          <w:color w:val="002060"/>
          <w:sz w:val="22"/>
          <w:szCs w:val="22"/>
        </w:rPr>
      </w:pPr>
    </w:p>
    <w:p w:rsidR="003565C2" w:rsidRDefault="003565C2" w:rsidP="00FF3979">
      <w:pPr>
        <w:overflowPunct/>
        <w:autoSpaceDE/>
        <w:autoSpaceDN/>
        <w:adjustRightInd/>
        <w:rPr>
          <w:b/>
          <w:bCs/>
          <w:color w:val="002060"/>
          <w:sz w:val="22"/>
          <w:szCs w:val="22"/>
        </w:rPr>
      </w:pPr>
    </w:p>
    <w:p w:rsidR="00FF3979" w:rsidRPr="00FF3979" w:rsidRDefault="00FF3979" w:rsidP="00FF3979">
      <w:pPr>
        <w:overflowPunct/>
        <w:autoSpaceDE/>
        <w:autoSpaceDN/>
        <w:adjustRightInd/>
        <w:rPr>
          <w:b/>
          <w:bCs/>
          <w:color w:val="002060"/>
          <w:sz w:val="22"/>
          <w:szCs w:val="22"/>
        </w:rPr>
      </w:pPr>
    </w:p>
    <w:p w:rsidR="000877A1" w:rsidRDefault="000877A1" w:rsidP="009929C3">
      <w:pPr>
        <w:overflowPunct/>
        <w:autoSpaceDE/>
        <w:autoSpaceDN/>
        <w:adjustRightInd/>
        <w:spacing w:after="60"/>
        <w:ind w:right="634"/>
        <w:textAlignment w:val="auto"/>
        <w:rPr>
          <w:b/>
          <w:bCs/>
          <w:color w:val="002060"/>
          <w:sz w:val="16"/>
          <w:szCs w:val="16"/>
        </w:rPr>
      </w:pPr>
      <w:r w:rsidRPr="0059380C">
        <w:rPr>
          <w:b/>
          <w:bCs/>
          <w:color w:val="002060"/>
          <w:sz w:val="16"/>
          <w:szCs w:val="16"/>
        </w:rPr>
        <w:t>The listing of matters are those reasonably anticipated by the Chair which may be discussed at the meeting.  Not all items listed may in fact be discussed and other items not listed may also be brought up for discussion to the extent permitted by law.</w:t>
      </w:r>
    </w:p>
    <w:p w:rsidR="00FF3979" w:rsidRPr="0059380C" w:rsidRDefault="00FF3979" w:rsidP="009929C3">
      <w:pPr>
        <w:overflowPunct/>
        <w:autoSpaceDE/>
        <w:autoSpaceDN/>
        <w:adjustRightInd/>
        <w:spacing w:after="60"/>
        <w:ind w:right="634"/>
        <w:textAlignment w:val="auto"/>
        <w:rPr>
          <w:sz w:val="24"/>
          <w:szCs w:val="24"/>
        </w:rPr>
      </w:pPr>
    </w:p>
    <w:p w:rsidR="008619BA" w:rsidRPr="006E2B83" w:rsidRDefault="000877A1" w:rsidP="006E2B83">
      <w:pPr>
        <w:overflowPunct/>
        <w:autoSpaceDE/>
        <w:autoSpaceDN/>
        <w:adjustRightInd/>
        <w:textAlignment w:val="auto"/>
        <w:rPr>
          <w:sz w:val="24"/>
          <w:szCs w:val="24"/>
        </w:rPr>
      </w:pPr>
      <w:r w:rsidRPr="0059380C">
        <w:rPr>
          <w:color w:val="002060"/>
          <w:sz w:val="16"/>
          <w:szCs w:val="16"/>
        </w:rPr>
        <w:t>cc:   </w:t>
      </w:r>
      <w:r w:rsidRPr="0059380C">
        <w:rPr>
          <w:color w:val="002060"/>
          <w:sz w:val="16"/>
          <w:szCs w:val="16"/>
        </w:rPr>
        <w:tab/>
        <w:t xml:space="preserve">Richard J. Martin, Superintendent; Russ </w:t>
      </w:r>
      <w:proofErr w:type="spellStart"/>
      <w:r w:rsidRPr="0059380C">
        <w:rPr>
          <w:color w:val="002060"/>
          <w:sz w:val="16"/>
          <w:szCs w:val="16"/>
        </w:rPr>
        <w:t>Kaubris</w:t>
      </w:r>
      <w:proofErr w:type="spellEnd"/>
      <w:r w:rsidRPr="0059380C">
        <w:rPr>
          <w:color w:val="002060"/>
          <w:sz w:val="16"/>
          <w:szCs w:val="16"/>
        </w:rPr>
        <w:t xml:space="preserve">, Business Manager; </w:t>
      </w:r>
    </w:p>
    <w:sectPr w:rsidR="008619BA" w:rsidRPr="006E2B83" w:rsidSect="00CC7BF3">
      <w:headerReference w:type="even" r:id="rId8"/>
      <w:headerReference w:type="default" r:id="rId9"/>
      <w:footerReference w:type="even" r:id="rId10"/>
      <w:footerReference w:type="default" r:id="rId11"/>
      <w:headerReference w:type="first" r:id="rId12"/>
      <w:footerReference w:type="first" r:id="rId13"/>
      <w:pgSz w:w="12240" w:h="15840" w:code="1"/>
      <w:pgMar w:top="360" w:right="432" w:bottom="288" w:left="57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CE7" w:rsidRDefault="00A61858">
      <w:r>
        <w:separator/>
      </w:r>
    </w:p>
  </w:endnote>
  <w:endnote w:type="continuationSeparator" w:id="0">
    <w:p w:rsidR="006F3CE7" w:rsidRDefault="00A6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EE6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EB" w:rsidRPr="00B052E7" w:rsidRDefault="00A61858">
    <w:pPr>
      <w:pStyle w:val="Footer"/>
      <w:rPr>
        <w:sz w:val="16"/>
        <w:szCs w:val="16"/>
      </w:rPr>
    </w:pPr>
    <w:r w:rsidRPr="00B052E7">
      <w:rPr>
        <w:sz w:val="16"/>
        <w:szCs w:val="16"/>
      </w:rPr>
      <w:fldChar w:fldCharType="begin"/>
    </w:r>
    <w:r w:rsidRPr="00B052E7">
      <w:rPr>
        <w:sz w:val="16"/>
        <w:szCs w:val="16"/>
      </w:rPr>
      <w:instrText xml:space="preserve"> DATE \@ "M/d/yyyy" </w:instrText>
    </w:r>
    <w:r w:rsidRPr="00B052E7">
      <w:rPr>
        <w:sz w:val="16"/>
        <w:szCs w:val="16"/>
      </w:rPr>
      <w:fldChar w:fldCharType="separate"/>
    </w:r>
    <w:r w:rsidR="00EE6E24">
      <w:rPr>
        <w:noProof/>
        <w:sz w:val="16"/>
        <w:szCs w:val="16"/>
      </w:rPr>
      <w:t>5/24/2023</w:t>
    </w:r>
    <w:r w:rsidRPr="00B052E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EE6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CE7" w:rsidRDefault="00A61858">
      <w:r>
        <w:separator/>
      </w:r>
    </w:p>
  </w:footnote>
  <w:footnote w:type="continuationSeparator" w:id="0">
    <w:p w:rsidR="006F3CE7" w:rsidRDefault="00A6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EE6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EE6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EE6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6C"/>
    <w:multiLevelType w:val="multilevel"/>
    <w:tmpl w:val="FC88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A57958"/>
    <w:multiLevelType w:val="multilevel"/>
    <w:tmpl w:val="D1649B84"/>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C51D67"/>
    <w:multiLevelType w:val="hybridMultilevel"/>
    <w:tmpl w:val="40707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11BDD"/>
    <w:multiLevelType w:val="hybridMultilevel"/>
    <w:tmpl w:val="509A7658"/>
    <w:lvl w:ilvl="0" w:tplc="92487774">
      <w:start w:val="1"/>
      <w:numFmt w:val="upperRoman"/>
      <w:lvlText w:val="%1."/>
      <w:lvlJc w:val="right"/>
      <w:pPr>
        <w:ind w:left="45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833FD"/>
    <w:multiLevelType w:val="hybridMultilevel"/>
    <w:tmpl w:val="7C983C0C"/>
    <w:lvl w:ilvl="0" w:tplc="B798C7C6">
      <w:start w:val="1"/>
      <w:numFmt w:val="upperRoman"/>
      <w:lvlText w:val="%1."/>
      <w:lvlJc w:val="right"/>
      <w:pPr>
        <w:tabs>
          <w:tab w:val="num" w:pos="1440"/>
        </w:tabs>
        <w:ind w:left="1440" w:hanging="18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lvlOverride w:ilvl="0">
      <w:lvl w:ilvl="0">
        <w:numFmt w:val="upperRoman"/>
        <w:lvlText w:val="%1."/>
        <w:lvlJc w:val="right"/>
      </w:lvl>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A1"/>
    <w:rsid w:val="00005D59"/>
    <w:rsid w:val="00046986"/>
    <w:rsid w:val="00076C21"/>
    <w:rsid w:val="000877A1"/>
    <w:rsid w:val="00097C5C"/>
    <w:rsid w:val="000C6318"/>
    <w:rsid w:val="001027B0"/>
    <w:rsid w:val="00166B92"/>
    <w:rsid w:val="00183D91"/>
    <w:rsid w:val="00297723"/>
    <w:rsid w:val="002B6502"/>
    <w:rsid w:val="003216B2"/>
    <w:rsid w:val="003565C2"/>
    <w:rsid w:val="0036275B"/>
    <w:rsid w:val="00411367"/>
    <w:rsid w:val="00434771"/>
    <w:rsid w:val="00447359"/>
    <w:rsid w:val="0049336D"/>
    <w:rsid w:val="004B1ACF"/>
    <w:rsid w:val="00543821"/>
    <w:rsid w:val="00576B3C"/>
    <w:rsid w:val="005A15D9"/>
    <w:rsid w:val="00610F68"/>
    <w:rsid w:val="00646FED"/>
    <w:rsid w:val="00696424"/>
    <w:rsid w:val="006B31AE"/>
    <w:rsid w:val="006E2B83"/>
    <w:rsid w:val="006F3CE7"/>
    <w:rsid w:val="00772055"/>
    <w:rsid w:val="00782C98"/>
    <w:rsid w:val="00793373"/>
    <w:rsid w:val="007F3439"/>
    <w:rsid w:val="008619BA"/>
    <w:rsid w:val="00874A8A"/>
    <w:rsid w:val="008F207D"/>
    <w:rsid w:val="008F6F16"/>
    <w:rsid w:val="0091688C"/>
    <w:rsid w:val="00946558"/>
    <w:rsid w:val="00974BC4"/>
    <w:rsid w:val="009929C3"/>
    <w:rsid w:val="009B4F63"/>
    <w:rsid w:val="009F3BFD"/>
    <w:rsid w:val="00A00219"/>
    <w:rsid w:val="00A609A1"/>
    <w:rsid w:val="00A61858"/>
    <w:rsid w:val="00A92B1D"/>
    <w:rsid w:val="00AB13C2"/>
    <w:rsid w:val="00AC2D67"/>
    <w:rsid w:val="00B14AF1"/>
    <w:rsid w:val="00B455B6"/>
    <w:rsid w:val="00B51C4A"/>
    <w:rsid w:val="00B846E4"/>
    <w:rsid w:val="00B948BF"/>
    <w:rsid w:val="00BB128A"/>
    <w:rsid w:val="00BB3297"/>
    <w:rsid w:val="00BB72C9"/>
    <w:rsid w:val="00BC7425"/>
    <w:rsid w:val="00C1237E"/>
    <w:rsid w:val="00C56AD5"/>
    <w:rsid w:val="00CA186A"/>
    <w:rsid w:val="00D16CD3"/>
    <w:rsid w:val="00D21A5C"/>
    <w:rsid w:val="00D253F0"/>
    <w:rsid w:val="00DB55F6"/>
    <w:rsid w:val="00E67F84"/>
    <w:rsid w:val="00E84BB5"/>
    <w:rsid w:val="00EA3B2B"/>
    <w:rsid w:val="00EB4C9D"/>
    <w:rsid w:val="00EC3FFA"/>
    <w:rsid w:val="00ED2577"/>
    <w:rsid w:val="00EE6E24"/>
    <w:rsid w:val="00F25CEB"/>
    <w:rsid w:val="00FA38A8"/>
    <w:rsid w:val="00FB5BFB"/>
    <w:rsid w:val="00FD784C"/>
    <w:rsid w:val="00FF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52B0B-AC45-4ED0-9F2A-76A472F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7A1"/>
    <w:pPr>
      <w:tabs>
        <w:tab w:val="center" w:pos="4320"/>
        <w:tab w:val="right" w:pos="8640"/>
      </w:tabs>
    </w:pPr>
  </w:style>
  <w:style w:type="character" w:customStyle="1" w:styleId="HeaderChar">
    <w:name w:val="Header Char"/>
    <w:basedOn w:val="DefaultParagraphFont"/>
    <w:link w:val="Header"/>
    <w:rsid w:val="000877A1"/>
    <w:rPr>
      <w:rFonts w:ascii="Times New Roman" w:eastAsia="Times New Roman" w:hAnsi="Times New Roman" w:cs="Times New Roman"/>
      <w:sz w:val="20"/>
      <w:szCs w:val="20"/>
    </w:rPr>
  </w:style>
  <w:style w:type="paragraph" w:styleId="Footer">
    <w:name w:val="footer"/>
    <w:basedOn w:val="Normal"/>
    <w:link w:val="FooterChar"/>
    <w:rsid w:val="000877A1"/>
    <w:pPr>
      <w:tabs>
        <w:tab w:val="center" w:pos="4320"/>
        <w:tab w:val="right" w:pos="8640"/>
      </w:tabs>
    </w:pPr>
  </w:style>
  <w:style w:type="character" w:customStyle="1" w:styleId="FooterChar">
    <w:name w:val="Footer Char"/>
    <w:basedOn w:val="DefaultParagraphFont"/>
    <w:link w:val="Footer"/>
    <w:rsid w:val="00087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1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58"/>
    <w:rPr>
      <w:rFonts w:ascii="Segoe UI" w:eastAsia="Times New Roman" w:hAnsi="Segoe UI" w:cs="Segoe UI"/>
      <w:sz w:val="18"/>
      <w:szCs w:val="18"/>
    </w:rPr>
  </w:style>
  <w:style w:type="paragraph" w:styleId="ListParagraph">
    <w:name w:val="List Paragraph"/>
    <w:basedOn w:val="Normal"/>
    <w:uiPriority w:val="34"/>
    <w:qFormat/>
    <w:rsid w:val="004B1ACF"/>
    <w:pPr>
      <w:ind w:left="720"/>
      <w:contextualSpacing/>
    </w:pPr>
  </w:style>
  <w:style w:type="character" w:styleId="Hyperlink">
    <w:name w:val="Hyperlink"/>
    <w:basedOn w:val="DefaultParagraphFont"/>
    <w:unhideWhenUsed/>
    <w:rsid w:val="007F34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2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Merrianne Kaubris</dc:creator>
  <cp:keywords/>
  <dc:description/>
  <cp:lastModifiedBy>Barbara Williams</cp:lastModifiedBy>
  <cp:revision>3</cp:revision>
  <cp:lastPrinted>2021-04-01T15:50:00Z</cp:lastPrinted>
  <dcterms:created xsi:type="dcterms:W3CDTF">2023-05-24T14:25:00Z</dcterms:created>
  <dcterms:modified xsi:type="dcterms:W3CDTF">2023-05-24T19:00:00Z</dcterms:modified>
</cp:coreProperties>
</file>