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6906" w14:textId="77777777" w:rsidR="00D969A4" w:rsidRDefault="005F15A8">
      <w:pPr>
        <w:pStyle w:val="Standard"/>
        <w:jc w:val="center"/>
        <w:rPr>
          <w:rFonts w:ascii="Times New Roman" w:hAnsi="Times New Roman" w:cs="Times New Roman"/>
        </w:rPr>
      </w:pPr>
      <w:r>
        <w:rPr>
          <w:rFonts w:ascii="Times New Roman" w:hAnsi="Times New Roman" w:cs="Times New Roman"/>
        </w:rPr>
        <w:t>Whately Planning Board</w:t>
      </w:r>
    </w:p>
    <w:p w14:paraId="46A7F5BA" w14:textId="77777777" w:rsidR="00D969A4" w:rsidRDefault="005F15A8">
      <w:pPr>
        <w:pStyle w:val="Standard"/>
        <w:jc w:val="center"/>
        <w:rPr>
          <w:rFonts w:ascii="Times New Roman" w:hAnsi="Times New Roman" w:cs="Times New Roman"/>
        </w:rPr>
      </w:pPr>
      <w:r>
        <w:rPr>
          <w:rFonts w:ascii="Times New Roman" w:hAnsi="Times New Roman" w:cs="Times New Roman"/>
        </w:rPr>
        <w:t>Minutes of Virtual Meeting</w:t>
      </w:r>
    </w:p>
    <w:p w14:paraId="348AC5A6" w14:textId="77777777" w:rsidR="00D969A4" w:rsidRDefault="005F15A8">
      <w:pPr>
        <w:pStyle w:val="Standard"/>
        <w:jc w:val="center"/>
        <w:rPr>
          <w:rFonts w:ascii="Times New Roman" w:hAnsi="Times New Roman" w:cs="Times New Roman"/>
        </w:rPr>
      </w:pPr>
      <w:r>
        <w:rPr>
          <w:rFonts w:ascii="Times New Roman" w:hAnsi="Times New Roman" w:cs="Times New Roman"/>
        </w:rPr>
        <w:t>March</w:t>
      </w:r>
      <w:r>
        <w:rPr>
          <w:rFonts w:ascii="Times New Roman" w:hAnsi="Times New Roman" w:cs="Times New Roman"/>
        </w:rPr>
        <w:t xml:space="preserve"> 29, 2023</w:t>
      </w:r>
    </w:p>
    <w:p w14:paraId="4ACD4C6B" w14:textId="77777777" w:rsidR="00D969A4" w:rsidRDefault="00D969A4">
      <w:pPr>
        <w:pStyle w:val="Standard"/>
        <w:jc w:val="center"/>
        <w:rPr>
          <w:rFonts w:ascii="Times New Roman" w:hAnsi="Times New Roman" w:cs="Times New Roman"/>
        </w:rPr>
      </w:pPr>
    </w:p>
    <w:p w14:paraId="40F979EA" w14:textId="77777777" w:rsidR="00D969A4" w:rsidRDefault="00D969A4">
      <w:pPr>
        <w:pStyle w:val="Standard"/>
        <w:jc w:val="center"/>
        <w:rPr>
          <w:rFonts w:ascii="Times New Roman" w:hAnsi="Times New Roman" w:cs="Times New Roman"/>
          <w:b/>
          <w:bCs/>
          <w:shd w:val="clear" w:color="auto" w:fill="FFF200"/>
        </w:rPr>
      </w:pPr>
    </w:p>
    <w:p w14:paraId="3DC6E611" w14:textId="77777777" w:rsidR="00D969A4" w:rsidRDefault="00D969A4">
      <w:pPr>
        <w:pStyle w:val="Standard"/>
        <w:jc w:val="center"/>
        <w:rPr>
          <w:rFonts w:ascii="Times New Roman" w:hAnsi="Times New Roman" w:cs="Times New Roman"/>
          <w:b/>
          <w:bCs/>
          <w:shd w:val="clear" w:color="auto" w:fill="FFF200"/>
        </w:rPr>
      </w:pPr>
    </w:p>
    <w:p w14:paraId="1274EEC6" w14:textId="77777777" w:rsidR="00D969A4" w:rsidRDefault="00D969A4">
      <w:pPr>
        <w:pStyle w:val="Standard"/>
        <w:jc w:val="center"/>
        <w:rPr>
          <w:rFonts w:ascii="Times New Roman" w:hAnsi="Times New Roman" w:cs="Times New Roman"/>
          <w:b/>
          <w:bCs/>
          <w:sz w:val="88"/>
          <w:szCs w:val="88"/>
        </w:rPr>
      </w:pPr>
    </w:p>
    <w:p w14:paraId="2AF8D82E" w14:textId="77777777" w:rsidR="00D969A4" w:rsidRDefault="005F15A8">
      <w:pPr>
        <w:pStyle w:val="Standard"/>
        <w:rPr>
          <w:rFonts w:ascii="Times New Roman" w:hAnsi="Times New Roman"/>
        </w:rPr>
      </w:pPr>
      <w:r>
        <w:rPr>
          <w:rFonts w:ascii="Times New Roman" w:hAnsi="Times New Roman" w:cs="Times New Roman"/>
        </w:rPr>
        <w:t xml:space="preserve">Present: </w:t>
      </w:r>
      <w:r>
        <w:rPr>
          <w:rFonts w:ascii="Times New Roman" w:hAnsi="Times New Roman" w:cs="Times New Roman"/>
        </w:rPr>
        <w:t>Members Don Sluter, Judy Markland, Sara Cooper, Tom Litwin, Brant Cheikes</w:t>
      </w:r>
    </w:p>
    <w:p w14:paraId="278A23AB" w14:textId="77777777" w:rsidR="00D969A4" w:rsidRDefault="005F15A8">
      <w:pPr>
        <w:pStyle w:val="Standard"/>
        <w:rPr>
          <w:rFonts w:ascii="Times New Roman" w:hAnsi="Times New Roman" w:cs="Times New Roman"/>
        </w:rPr>
      </w:pPr>
      <w:r>
        <w:rPr>
          <w:rFonts w:ascii="Times New Roman" w:hAnsi="Times New Roman" w:cs="Times New Roman"/>
        </w:rPr>
        <w:t>Members Absent: none</w:t>
      </w:r>
    </w:p>
    <w:p w14:paraId="7987317B" w14:textId="77777777" w:rsidR="00D969A4" w:rsidRDefault="00D969A4">
      <w:pPr>
        <w:pStyle w:val="Standard"/>
        <w:rPr>
          <w:rFonts w:ascii="Times New Roman" w:hAnsi="Times New Roman" w:cs="Times New Roman"/>
        </w:rPr>
      </w:pPr>
    </w:p>
    <w:p w14:paraId="52823E22" w14:textId="77777777" w:rsidR="00D969A4" w:rsidRDefault="005F15A8">
      <w:pPr>
        <w:pStyle w:val="Standard"/>
        <w:rPr>
          <w:rFonts w:ascii="Times New Roman" w:hAnsi="Times New Roman" w:cs="Times New Roman"/>
        </w:rPr>
      </w:pPr>
      <w:r>
        <w:rPr>
          <w:rFonts w:ascii="Times New Roman" w:hAnsi="Times New Roman" w:cs="Times New Roman"/>
        </w:rPr>
        <w:t>The meeting was held remotely, via Zoom.</w:t>
      </w:r>
    </w:p>
    <w:p w14:paraId="69968154" w14:textId="77777777" w:rsidR="00D969A4" w:rsidRDefault="00D969A4">
      <w:pPr>
        <w:pStyle w:val="Standard"/>
        <w:rPr>
          <w:rFonts w:ascii="Times New Roman" w:hAnsi="Times New Roman" w:cs="Times New Roman"/>
        </w:rPr>
      </w:pPr>
    </w:p>
    <w:p w14:paraId="4DEC71B2" w14:textId="77777777" w:rsidR="00D969A4" w:rsidRDefault="005F15A8">
      <w:pPr>
        <w:pStyle w:val="Standard"/>
        <w:rPr>
          <w:rFonts w:ascii="Times New Roman" w:hAnsi="Times New Roman" w:cs="Times New Roman"/>
        </w:rPr>
      </w:pPr>
      <w:r>
        <w:rPr>
          <w:rFonts w:ascii="Times New Roman" w:hAnsi="Times New Roman" w:cs="Times New Roman"/>
          <w:u w:val="single"/>
        </w:rPr>
        <w:t>Virtual Guests:</w:t>
      </w:r>
    </w:p>
    <w:p w14:paraId="02D28F03" w14:textId="77777777" w:rsidR="00D969A4" w:rsidRDefault="00D969A4">
      <w:pPr>
        <w:pStyle w:val="Standard"/>
        <w:rPr>
          <w:rFonts w:ascii="Times New Roman" w:hAnsi="Times New Roman" w:cs="Times New Roman"/>
          <w:sz w:val="12"/>
          <w:szCs w:val="12"/>
        </w:rPr>
      </w:pPr>
    </w:p>
    <w:p w14:paraId="62C5154B" w14:textId="77777777" w:rsidR="00D969A4" w:rsidRDefault="005F15A8">
      <w:pPr>
        <w:pStyle w:val="Standard"/>
        <w:rPr>
          <w:rFonts w:ascii="Times New Roman" w:hAnsi="Times New Roman" w:cs="Times New Roman"/>
        </w:rPr>
      </w:pPr>
      <w:r>
        <w:rPr>
          <w:rFonts w:ascii="Times New Roman" w:hAnsi="Times New Roman" w:cs="Times New Roman"/>
        </w:rPr>
        <w:t>Robert Obear</w:t>
      </w:r>
    </w:p>
    <w:p w14:paraId="3DCEC8B9" w14:textId="77777777" w:rsidR="00D969A4" w:rsidRDefault="005F15A8">
      <w:pPr>
        <w:pStyle w:val="Standard"/>
        <w:rPr>
          <w:rFonts w:ascii="Times New Roman" w:hAnsi="Times New Roman" w:cs="Times New Roman"/>
        </w:rPr>
      </w:pPr>
      <w:r>
        <w:rPr>
          <w:rFonts w:ascii="Times New Roman" w:hAnsi="Times New Roman" w:cs="Times New Roman"/>
        </w:rPr>
        <w:t>Chris Chamberland, Berkshire Design</w:t>
      </w:r>
    </w:p>
    <w:p w14:paraId="40F72FF5" w14:textId="77777777" w:rsidR="00D969A4" w:rsidRDefault="005F15A8">
      <w:pPr>
        <w:pStyle w:val="Standard"/>
        <w:rPr>
          <w:rFonts w:ascii="Times New Roman" w:hAnsi="Times New Roman" w:cs="Times New Roman"/>
        </w:rPr>
      </w:pPr>
      <w:r>
        <w:rPr>
          <w:rFonts w:ascii="Times New Roman" w:hAnsi="Times New Roman" w:cs="Times New Roman"/>
        </w:rPr>
        <w:t>Chris Witherell, P</w:t>
      </w:r>
      <w:r>
        <w:rPr>
          <w:rFonts w:ascii="Times New Roman" w:hAnsi="Times New Roman" w:cs="Times New Roman"/>
        </w:rPr>
        <w:t>ressure Safety Inspectors</w:t>
      </w:r>
    </w:p>
    <w:p w14:paraId="65F7A02B" w14:textId="77777777" w:rsidR="00D969A4" w:rsidRDefault="005F15A8">
      <w:pPr>
        <w:pStyle w:val="Standard"/>
        <w:rPr>
          <w:rFonts w:ascii="Times New Roman" w:hAnsi="Times New Roman" w:cs="Times New Roman"/>
        </w:rPr>
      </w:pPr>
      <w:r>
        <w:rPr>
          <w:rFonts w:ascii="Times New Roman" w:hAnsi="Times New Roman" w:cs="Times New Roman"/>
        </w:rPr>
        <w:t>Jared Glanz-Berger, DMCTC</w:t>
      </w:r>
    </w:p>
    <w:p w14:paraId="67C88D7A" w14:textId="77777777" w:rsidR="00D969A4" w:rsidRDefault="00D969A4">
      <w:pPr>
        <w:pStyle w:val="Standard"/>
        <w:rPr>
          <w:rFonts w:ascii="Times New Roman" w:hAnsi="Times New Roman" w:cs="Times New Roman"/>
        </w:rPr>
      </w:pPr>
    </w:p>
    <w:p w14:paraId="13E864D4" w14:textId="77777777" w:rsidR="00D969A4" w:rsidRDefault="005F15A8">
      <w:pPr>
        <w:pStyle w:val="Standard"/>
        <w:rPr>
          <w:rFonts w:ascii="Times New Roman" w:hAnsi="Times New Roman" w:cs="Times New Roman"/>
        </w:rPr>
      </w:pPr>
      <w:r>
        <w:rPr>
          <w:rFonts w:ascii="Times New Roman" w:hAnsi="Times New Roman" w:cs="Times New Roman"/>
        </w:rPr>
        <w:t>Call to Order: At 5:01pm Don opened the meeting.</w:t>
      </w:r>
    </w:p>
    <w:p w14:paraId="5570D4E2" w14:textId="77777777" w:rsidR="00D969A4" w:rsidRDefault="005F15A8">
      <w:pPr>
        <w:pStyle w:val="Standard"/>
        <w:rPr>
          <w:rFonts w:ascii="Times New Roman" w:hAnsi="Times New Roman"/>
        </w:rPr>
      </w:pPr>
      <w:r>
        <w:rPr>
          <w:rFonts w:ascii="Times New Roman" w:eastAsia="Times New Roman" w:hAnsi="Times New Roman" w:cs="Times New Roman"/>
        </w:rPr>
        <w:t xml:space="preserve">   </w:t>
      </w:r>
      <w:r>
        <w:rPr>
          <w:rFonts w:ascii="Times New Roman" w:hAnsi="Times New Roman" w:cs="Times New Roman"/>
        </w:rPr>
        <w:t>The meeting was recorded.</w:t>
      </w:r>
    </w:p>
    <w:p w14:paraId="64A3C0F5" w14:textId="77777777" w:rsidR="00D969A4" w:rsidRDefault="00D969A4">
      <w:pPr>
        <w:pStyle w:val="Standard"/>
        <w:rPr>
          <w:rFonts w:ascii="Times New Roman" w:hAnsi="Times New Roman" w:cs="Times New Roman"/>
        </w:rPr>
      </w:pPr>
    </w:p>
    <w:p w14:paraId="792E758E" w14:textId="77777777" w:rsidR="00D969A4" w:rsidRDefault="005F15A8">
      <w:pPr>
        <w:pStyle w:val="Standard"/>
        <w:rPr>
          <w:rFonts w:ascii="Times New Roman" w:hAnsi="Times New Roman"/>
        </w:rPr>
      </w:pPr>
      <w:bookmarkStart w:id="0" w:name="page3R_mcid20"/>
      <w:bookmarkEnd w:id="0"/>
      <w:r>
        <w:rPr>
          <w:rFonts w:ascii="Times New Roman" w:hAnsi="Times New Roman" w:cs="Times New Roman"/>
        </w:rPr>
        <w:t>Preliminary site plan review discussion, East School, 219 Christian Lane</w:t>
      </w:r>
    </w:p>
    <w:p w14:paraId="0660C0C6" w14:textId="77777777" w:rsidR="00D969A4" w:rsidRDefault="005F15A8">
      <w:pPr>
        <w:pStyle w:val="Standard"/>
        <w:rPr>
          <w:rFonts w:ascii="Times New Roman" w:hAnsi="Times New Roman"/>
        </w:rPr>
      </w:pPr>
      <w:r>
        <w:rPr>
          <w:rFonts w:ascii="Times New Roman" w:hAnsi="Times New Roman" w:cs="Times New Roman"/>
        </w:rPr>
        <w:t>Robert Obear described his intention to renovate the former East School to become nine apartments. He said he bought the property from the town three or four years ago, and had it added to the historical property list for the accompanying tax benefits. F</w:t>
      </w:r>
      <w:r>
        <w:rPr>
          <w:rFonts w:ascii="Times New Roman" w:hAnsi="Times New Roman" w:cs="Times New Roman"/>
        </w:rPr>
        <w:t xml:space="preserve">or the conversion to apartments, he plans to use the existing classrooms and other space, and to bring all systems up to code. He said there would be a “face lift” to the exterior involving lighting and parking, but not many other exterior changes besides </w:t>
      </w:r>
      <w:r>
        <w:rPr>
          <w:rFonts w:ascii="Times New Roman" w:hAnsi="Times New Roman" w:cs="Times New Roman"/>
        </w:rPr>
        <w:t>a few shrubs, trees, and curb cuts.</w:t>
      </w:r>
    </w:p>
    <w:p w14:paraId="48D02CE4" w14:textId="77777777" w:rsidR="00D969A4" w:rsidRDefault="00D969A4">
      <w:pPr>
        <w:pStyle w:val="Standard"/>
        <w:rPr>
          <w:rFonts w:ascii="Times New Roman" w:hAnsi="Times New Roman" w:cs="Times New Roman"/>
        </w:rPr>
      </w:pPr>
    </w:p>
    <w:p w14:paraId="7557132C" w14:textId="77777777" w:rsidR="00D969A4" w:rsidRDefault="005F15A8">
      <w:pPr>
        <w:pStyle w:val="Standard"/>
        <w:rPr>
          <w:rFonts w:ascii="Times New Roman" w:hAnsi="Times New Roman"/>
        </w:rPr>
      </w:pPr>
      <w:r>
        <w:rPr>
          <w:rFonts w:ascii="Times New Roman" w:hAnsi="Times New Roman" w:cs="Times New Roman"/>
        </w:rPr>
        <w:t>Mr. Obear observed that no one has a copy of the school’s plan or the plan for the school’s septic system, which he stated includes a tank with a capacity of 9,000 or so gallons, adding that such capacity is beyond wha</w:t>
      </w:r>
      <w:r>
        <w:rPr>
          <w:rFonts w:ascii="Times New Roman" w:hAnsi="Times New Roman" w:cs="Times New Roman"/>
        </w:rPr>
        <w:t>t is needed for his apartment plans. Don asked how Mr. Obear was able to purchase the property without a Title V report, and Judy answered that part of the agreement was that Mr. Obear assume the risk. Mr. Obear did assume the risk, she said, adding that s</w:t>
      </w:r>
      <w:r>
        <w:rPr>
          <w:rFonts w:ascii="Times New Roman" w:hAnsi="Times New Roman" w:cs="Times New Roman"/>
        </w:rPr>
        <w:t>ome pumps were installed not long ago.</w:t>
      </w:r>
    </w:p>
    <w:p w14:paraId="288771DA" w14:textId="77777777" w:rsidR="00D969A4" w:rsidRDefault="00D969A4">
      <w:pPr>
        <w:pStyle w:val="Standard"/>
        <w:rPr>
          <w:rFonts w:ascii="Times New Roman" w:hAnsi="Times New Roman" w:cs="Times New Roman"/>
        </w:rPr>
      </w:pPr>
    </w:p>
    <w:p w14:paraId="6F277D34" w14:textId="77777777" w:rsidR="00D969A4" w:rsidRDefault="005F15A8">
      <w:pPr>
        <w:pStyle w:val="Standard"/>
        <w:rPr>
          <w:rFonts w:ascii="Times New Roman" w:hAnsi="Times New Roman"/>
        </w:rPr>
      </w:pPr>
      <w:r>
        <w:rPr>
          <w:rFonts w:ascii="Times New Roman" w:hAnsi="Times New Roman" w:cs="Times New Roman"/>
        </w:rPr>
        <w:t>Mr. Obear said that as of July 1, if there is any change of use, the owner would have to bring all of the building codes up to those of a brand new building. To avoid that, he wants to go forward quickly. Don told M</w:t>
      </w:r>
      <w:r>
        <w:rPr>
          <w:rFonts w:ascii="Times New Roman" w:hAnsi="Times New Roman" w:cs="Times New Roman"/>
        </w:rPr>
        <w:t>r. Obear to give the Planning Board a new application form for site plan review, plus the site plan itself. Don and Judy felt the public hearing should be able to happen at the April Planning Board meeting as long as everything is ready by April 19, with t</w:t>
      </w:r>
      <w:r>
        <w:rPr>
          <w:rFonts w:ascii="Times New Roman" w:hAnsi="Times New Roman" w:cs="Times New Roman"/>
        </w:rPr>
        <w:t>he legal notice advertised on April 5 and April 12. It was noted that the Town Meeting date needs changing and that the board may know more later about the Obear hearing date</w:t>
      </w:r>
      <w:bookmarkStart w:id="1" w:name="page3R_mcid22"/>
      <w:bookmarkEnd w:id="1"/>
      <w:r>
        <w:rPr>
          <w:rFonts w:ascii="Times New Roman" w:hAnsi="Times New Roman" w:cs="Times New Roman"/>
        </w:rPr>
        <w:t>.</w:t>
      </w:r>
    </w:p>
    <w:p w14:paraId="58FB18E5" w14:textId="77777777" w:rsidR="00D969A4" w:rsidRDefault="00D969A4">
      <w:pPr>
        <w:pStyle w:val="Standard"/>
        <w:rPr>
          <w:rFonts w:ascii="Times New Roman" w:hAnsi="Times New Roman"/>
        </w:rPr>
      </w:pPr>
    </w:p>
    <w:p w14:paraId="33F6DD56" w14:textId="77777777" w:rsidR="00D969A4" w:rsidRDefault="00D969A4">
      <w:pPr>
        <w:pStyle w:val="Standard"/>
        <w:rPr>
          <w:rFonts w:ascii="Times New Roman" w:hAnsi="Times New Roman"/>
        </w:rPr>
      </w:pPr>
    </w:p>
    <w:p w14:paraId="20960569" w14:textId="77777777" w:rsidR="00D969A4" w:rsidRDefault="00D969A4">
      <w:pPr>
        <w:pStyle w:val="Standard"/>
        <w:rPr>
          <w:rFonts w:ascii="Times New Roman" w:hAnsi="Times New Roman"/>
        </w:rPr>
      </w:pPr>
    </w:p>
    <w:p w14:paraId="365A4677" w14:textId="77777777" w:rsidR="00D969A4" w:rsidRDefault="00D969A4">
      <w:pPr>
        <w:pStyle w:val="Standard"/>
        <w:rPr>
          <w:rFonts w:ascii="Times New Roman" w:hAnsi="Times New Roman"/>
        </w:rPr>
      </w:pPr>
    </w:p>
    <w:p w14:paraId="404E1B59" w14:textId="77777777" w:rsidR="00D969A4" w:rsidRDefault="005F15A8">
      <w:pPr>
        <w:pStyle w:val="Standard"/>
        <w:jc w:val="center"/>
        <w:rPr>
          <w:rFonts w:ascii="Times New Roman" w:hAnsi="Times New Roman" w:cs="Times New Roman"/>
        </w:rPr>
      </w:pPr>
      <w:r>
        <w:rPr>
          <w:rFonts w:ascii="Times New Roman" w:hAnsi="Times New Roman" w:cs="Times New Roman"/>
        </w:rPr>
        <w:t>2.</w:t>
      </w:r>
    </w:p>
    <w:p w14:paraId="0F7BF030" w14:textId="77777777" w:rsidR="00D969A4" w:rsidRDefault="00D969A4">
      <w:pPr>
        <w:pStyle w:val="Standard"/>
        <w:rPr>
          <w:rFonts w:ascii="Times New Roman" w:hAnsi="Times New Roman" w:cs="Times New Roman"/>
          <w:u w:val="single"/>
        </w:rPr>
      </w:pPr>
    </w:p>
    <w:p w14:paraId="20BA2686" w14:textId="77777777" w:rsidR="00D969A4" w:rsidRDefault="00D969A4">
      <w:pPr>
        <w:pStyle w:val="Standard"/>
        <w:rPr>
          <w:rFonts w:ascii="Times New Roman" w:hAnsi="Times New Roman" w:cs="Times New Roman"/>
          <w:u w:val="single"/>
        </w:rPr>
      </w:pPr>
    </w:p>
    <w:p w14:paraId="2064A84A" w14:textId="77777777" w:rsidR="00D969A4" w:rsidRDefault="005F15A8">
      <w:pPr>
        <w:pStyle w:val="Standard"/>
        <w:rPr>
          <w:rFonts w:ascii="Times New Roman" w:hAnsi="Times New Roman"/>
        </w:rPr>
      </w:pPr>
      <w:r>
        <w:rPr>
          <w:rFonts w:ascii="Times New Roman" w:hAnsi="Times New Roman" w:cs="Times New Roman"/>
          <w:u w:val="single"/>
        </w:rPr>
        <w:t>Discussion of potential zoning bylaw changes:</w:t>
      </w:r>
      <w:bookmarkStart w:id="2" w:name="page3R_mcid23"/>
      <w:bookmarkEnd w:id="2"/>
      <w:r>
        <w:rPr>
          <w:rFonts w:ascii="Times New Roman" w:hAnsi="Times New Roman" w:cs="Times New Roman"/>
        </w:rPr>
        <w:br/>
      </w:r>
      <w:r>
        <w:rPr>
          <w:rFonts w:ascii="Times New Roman" w:hAnsi="Times New Roman" w:cs="Times New Roman"/>
        </w:rPr>
        <w:t>• Limited marijuana manuf</w:t>
      </w:r>
      <w:r>
        <w:rPr>
          <w:rFonts w:ascii="Times New Roman" w:hAnsi="Times New Roman" w:cs="Times New Roman"/>
        </w:rPr>
        <w:t xml:space="preserve">acture Debilitating Medical Condition Treatment Centers (DMCTC)  </w:t>
      </w:r>
    </w:p>
    <w:p w14:paraId="5098EEE8" w14:textId="77777777" w:rsidR="00D969A4" w:rsidRDefault="005F15A8">
      <w:pPr>
        <w:pStyle w:val="Standard"/>
        <w:rPr>
          <w:rFonts w:ascii="Times New Roman" w:hAnsi="Times New Roman"/>
        </w:rPr>
      </w:pPr>
      <w:r>
        <w:rPr>
          <w:rFonts w:ascii="Times New Roman" w:hAnsi="Times New Roman" w:cs="Times New Roman"/>
        </w:rPr>
        <w:t xml:space="preserve">  proposal)</w:t>
      </w:r>
      <w:bookmarkStart w:id="3" w:name="page3R_mcid24"/>
      <w:bookmarkEnd w:id="3"/>
    </w:p>
    <w:p w14:paraId="161213D3" w14:textId="77777777" w:rsidR="00D969A4" w:rsidRDefault="00D969A4">
      <w:pPr>
        <w:pStyle w:val="Standard"/>
        <w:rPr>
          <w:rFonts w:ascii="Times New Roman" w:hAnsi="Times New Roman" w:cs="Times New Roman"/>
        </w:rPr>
      </w:pPr>
    </w:p>
    <w:p w14:paraId="4E8F3B73" w14:textId="77777777" w:rsidR="00D969A4" w:rsidRDefault="005F15A8">
      <w:pPr>
        <w:pStyle w:val="Standard"/>
        <w:rPr>
          <w:rFonts w:ascii="Times New Roman" w:hAnsi="Times New Roman"/>
        </w:rPr>
      </w:pPr>
      <w:r>
        <w:rPr>
          <w:rFonts w:ascii="Times New Roman" w:hAnsi="Times New Roman" w:cs="Times New Roman"/>
        </w:rPr>
        <w:t xml:space="preserve">Chris Chamberland </w:t>
      </w:r>
      <w:r>
        <w:rPr>
          <w:rFonts w:ascii="Times New Roman" w:hAnsi="Times New Roman" w:cs="Times New Roman"/>
        </w:rPr>
        <w:t xml:space="preserve">shared a draft of DMCTC’s proposed text to establish a land use for Marijuana Manufacturing (Limited), which had been emailed to the board on March 23, 2023. </w:t>
      </w:r>
      <w:r>
        <w:rPr>
          <w:rFonts w:ascii="Times New Roman" w:hAnsi="Times New Roman" w:cs="Times New Roman"/>
        </w:rPr>
        <w:t>The draft text appears below:</w:t>
      </w:r>
    </w:p>
    <w:p w14:paraId="67E894A6" w14:textId="77777777" w:rsidR="00D969A4" w:rsidRDefault="00D969A4">
      <w:pPr>
        <w:pStyle w:val="Standard"/>
        <w:rPr>
          <w:rFonts w:ascii="Times New Roman" w:hAnsi="Times New Roman" w:cs="Times New Roman"/>
        </w:rPr>
      </w:pPr>
    </w:p>
    <w:p w14:paraId="609B9765" w14:textId="77777777" w:rsidR="00D969A4" w:rsidRDefault="005F15A8">
      <w:pPr>
        <w:pStyle w:val="Standard"/>
        <w:rPr>
          <w:rFonts w:ascii="Times New Roman" w:hAnsi="Times New Roman"/>
          <w:i/>
          <w:iCs/>
        </w:rPr>
      </w:pPr>
      <w:r>
        <w:rPr>
          <w:rFonts w:ascii="Times New Roman" w:hAnsi="Times New Roman"/>
          <w:i/>
          <w:iCs/>
        </w:rPr>
        <w:t>Amend ~ 171-8 “Table of Use Regulations” to add the following use:</w:t>
      </w:r>
    </w:p>
    <w:p w14:paraId="4C0BD788" w14:textId="77777777" w:rsidR="00D969A4" w:rsidRDefault="00D969A4">
      <w:pPr>
        <w:pStyle w:val="Standard"/>
        <w:rPr>
          <w:rFonts w:ascii="Times New Roman" w:hAnsi="Times New Roman"/>
          <w:i/>
          <w:iCs/>
        </w:rPr>
      </w:pPr>
    </w:p>
    <w:tbl>
      <w:tblPr>
        <w:tblW w:w="9445" w:type="dxa"/>
        <w:tblLayout w:type="fixed"/>
        <w:tblCellMar>
          <w:left w:w="10" w:type="dxa"/>
          <w:right w:w="10" w:type="dxa"/>
        </w:tblCellMar>
        <w:tblLook w:val="0000" w:firstRow="0" w:lastRow="0" w:firstColumn="0" w:lastColumn="0" w:noHBand="0" w:noVBand="0"/>
      </w:tblPr>
      <w:tblGrid>
        <w:gridCol w:w="2334"/>
        <w:gridCol w:w="1441"/>
        <w:gridCol w:w="1440"/>
        <w:gridCol w:w="1440"/>
        <w:gridCol w:w="1350"/>
        <w:gridCol w:w="1440"/>
      </w:tblGrid>
      <w:tr w:rsidR="00D969A4" w14:paraId="755ECC54" w14:textId="77777777">
        <w:tblPrEx>
          <w:tblCellMar>
            <w:top w:w="0" w:type="dxa"/>
            <w:bottom w:w="0" w:type="dxa"/>
          </w:tblCellMar>
        </w:tblPrEx>
        <w:tc>
          <w:tcPr>
            <w:tcW w:w="233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7D584E13" w14:textId="77777777" w:rsidR="00D969A4" w:rsidRDefault="005F15A8">
            <w:pPr>
              <w:pStyle w:val="Standard"/>
              <w:rPr>
                <w:rFonts w:ascii="Times New Roman" w:hAnsi="Times New Roman"/>
                <w:b/>
                <w:bCs/>
              </w:rPr>
            </w:pPr>
            <w:r>
              <w:rPr>
                <w:rFonts w:ascii="Times New Roman" w:hAnsi="Times New Roman"/>
                <w:b/>
                <w:bCs/>
              </w:rPr>
              <w:t>Light Industrial Uses</w:t>
            </w:r>
          </w:p>
        </w:tc>
        <w:tc>
          <w:tcPr>
            <w:tcW w:w="1441" w:type="dxa"/>
            <w:tcBorders>
              <w:top w:val="single" w:sz="8" w:space="0" w:color="00000A"/>
              <w:bottom w:val="single" w:sz="8" w:space="0" w:color="00000A"/>
              <w:right w:val="single" w:sz="8" w:space="0" w:color="00000A"/>
            </w:tcBorders>
            <w:tcMar>
              <w:top w:w="0" w:type="dxa"/>
              <w:left w:w="108" w:type="dxa"/>
              <w:bottom w:w="0" w:type="dxa"/>
              <w:right w:w="108" w:type="dxa"/>
            </w:tcMar>
          </w:tcPr>
          <w:p w14:paraId="3FB82EA8" w14:textId="77777777" w:rsidR="00D969A4" w:rsidRDefault="005F15A8">
            <w:pPr>
              <w:pStyle w:val="Standard"/>
              <w:jc w:val="center"/>
              <w:rPr>
                <w:rFonts w:ascii="Times New Roman" w:hAnsi="Times New Roman"/>
                <w:b/>
                <w:bCs/>
              </w:rPr>
            </w:pPr>
            <w:r>
              <w:rPr>
                <w:rFonts w:ascii="Times New Roman" w:hAnsi="Times New Roman"/>
                <w:b/>
                <w:bCs/>
              </w:rPr>
              <w:t>Agriculture/</w:t>
            </w:r>
          </w:p>
          <w:p w14:paraId="17E2B156" w14:textId="77777777" w:rsidR="00D969A4" w:rsidRDefault="005F15A8">
            <w:pPr>
              <w:pStyle w:val="Standard"/>
              <w:jc w:val="center"/>
              <w:rPr>
                <w:rFonts w:ascii="Times New Roman" w:hAnsi="Times New Roman"/>
                <w:b/>
                <w:bCs/>
              </w:rPr>
            </w:pPr>
            <w:r>
              <w:rPr>
                <w:rFonts w:ascii="Times New Roman" w:hAnsi="Times New Roman"/>
                <w:b/>
                <w:bCs/>
              </w:rPr>
              <w:t>Residential 1</w:t>
            </w:r>
          </w:p>
        </w:tc>
        <w:tc>
          <w:tcPr>
            <w:tcW w:w="1440" w:type="dxa"/>
            <w:tcBorders>
              <w:top w:val="single" w:sz="8" w:space="0" w:color="00000A"/>
              <w:bottom w:val="single" w:sz="8" w:space="0" w:color="00000A"/>
              <w:right w:val="single" w:sz="8" w:space="0" w:color="00000A"/>
            </w:tcBorders>
            <w:tcMar>
              <w:top w:w="0" w:type="dxa"/>
              <w:left w:w="108" w:type="dxa"/>
              <w:bottom w:w="0" w:type="dxa"/>
              <w:right w:w="108" w:type="dxa"/>
            </w:tcMar>
          </w:tcPr>
          <w:p w14:paraId="6EB9DC99" w14:textId="77777777" w:rsidR="00D969A4" w:rsidRDefault="005F15A8">
            <w:pPr>
              <w:pStyle w:val="Standard"/>
              <w:jc w:val="center"/>
              <w:rPr>
                <w:rFonts w:ascii="Times New Roman" w:hAnsi="Times New Roman"/>
                <w:b/>
                <w:bCs/>
              </w:rPr>
            </w:pPr>
            <w:r>
              <w:rPr>
                <w:rFonts w:ascii="Times New Roman" w:hAnsi="Times New Roman"/>
                <w:b/>
                <w:bCs/>
              </w:rPr>
              <w:t>Agriculture/</w:t>
            </w:r>
          </w:p>
          <w:p w14:paraId="6B50C7CD" w14:textId="77777777" w:rsidR="00D969A4" w:rsidRDefault="005F15A8">
            <w:pPr>
              <w:pStyle w:val="Standard"/>
              <w:jc w:val="center"/>
              <w:rPr>
                <w:rFonts w:ascii="Times New Roman" w:hAnsi="Times New Roman"/>
                <w:b/>
                <w:bCs/>
              </w:rPr>
            </w:pPr>
            <w:r>
              <w:rPr>
                <w:rFonts w:ascii="Times New Roman" w:hAnsi="Times New Roman"/>
                <w:b/>
                <w:bCs/>
              </w:rPr>
              <w:t>Residential 2</w:t>
            </w:r>
          </w:p>
        </w:tc>
        <w:tc>
          <w:tcPr>
            <w:tcW w:w="1440" w:type="dxa"/>
            <w:tcBorders>
              <w:top w:val="single" w:sz="8" w:space="0" w:color="00000A"/>
              <w:bottom w:val="single" w:sz="8" w:space="0" w:color="00000A"/>
              <w:right w:val="single" w:sz="8" w:space="0" w:color="00000A"/>
            </w:tcBorders>
            <w:tcMar>
              <w:top w:w="0" w:type="dxa"/>
              <w:left w:w="108" w:type="dxa"/>
              <w:bottom w:w="0" w:type="dxa"/>
              <w:right w:w="108" w:type="dxa"/>
            </w:tcMar>
          </w:tcPr>
          <w:p w14:paraId="150DE4CF" w14:textId="77777777" w:rsidR="00D969A4" w:rsidRDefault="005F15A8">
            <w:pPr>
              <w:pStyle w:val="Standard"/>
              <w:jc w:val="center"/>
              <w:rPr>
                <w:rFonts w:ascii="Times New Roman" w:hAnsi="Times New Roman"/>
                <w:b/>
                <w:bCs/>
              </w:rPr>
            </w:pPr>
            <w:r>
              <w:rPr>
                <w:rFonts w:ascii="Times New Roman" w:hAnsi="Times New Roman"/>
                <w:b/>
                <w:bCs/>
              </w:rPr>
              <w:t>Commercial</w:t>
            </w:r>
          </w:p>
        </w:tc>
        <w:tc>
          <w:tcPr>
            <w:tcW w:w="1350" w:type="dxa"/>
            <w:tcBorders>
              <w:top w:val="single" w:sz="8" w:space="0" w:color="00000A"/>
              <w:bottom w:val="single" w:sz="8" w:space="0" w:color="00000A"/>
              <w:right w:val="single" w:sz="8" w:space="0" w:color="00000A"/>
            </w:tcBorders>
            <w:tcMar>
              <w:top w:w="0" w:type="dxa"/>
              <w:left w:w="108" w:type="dxa"/>
              <w:bottom w:w="0" w:type="dxa"/>
              <w:right w:w="108" w:type="dxa"/>
            </w:tcMar>
          </w:tcPr>
          <w:p w14:paraId="510F8AE0" w14:textId="77777777" w:rsidR="00D969A4" w:rsidRDefault="005F15A8">
            <w:pPr>
              <w:pStyle w:val="Standard"/>
              <w:jc w:val="center"/>
              <w:rPr>
                <w:rFonts w:ascii="Times New Roman" w:hAnsi="Times New Roman"/>
                <w:b/>
                <w:bCs/>
              </w:rPr>
            </w:pPr>
            <w:r>
              <w:rPr>
                <w:rFonts w:ascii="Times New Roman" w:hAnsi="Times New Roman"/>
                <w:b/>
                <w:bCs/>
              </w:rPr>
              <w:t>Commercial – Industrial</w:t>
            </w:r>
          </w:p>
        </w:tc>
        <w:tc>
          <w:tcPr>
            <w:tcW w:w="1440" w:type="dxa"/>
            <w:tcBorders>
              <w:top w:val="single" w:sz="8" w:space="0" w:color="00000A"/>
              <w:bottom w:val="single" w:sz="8" w:space="0" w:color="00000A"/>
              <w:right w:val="single" w:sz="8" w:space="0" w:color="00000A"/>
            </w:tcBorders>
            <w:tcMar>
              <w:top w:w="0" w:type="dxa"/>
              <w:left w:w="108" w:type="dxa"/>
              <w:bottom w:w="0" w:type="dxa"/>
              <w:right w:w="108" w:type="dxa"/>
            </w:tcMar>
          </w:tcPr>
          <w:p w14:paraId="5C4F9D9F" w14:textId="77777777" w:rsidR="00D969A4" w:rsidRDefault="005F15A8">
            <w:pPr>
              <w:pStyle w:val="Standard"/>
              <w:jc w:val="center"/>
              <w:rPr>
                <w:rFonts w:ascii="Times New Roman" w:hAnsi="Times New Roman"/>
                <w:b/>
                <w:bCs/>
              </w:rPr>
            </w:pPr>
            <w:r>
              <w:rPr>
                <w:rFonts w:ascii="Times New Roman" w:hAnsi="Times New Roman"/>
                <w:b/>
                <w:bCs/>
              </w:rPr>
              <w:t>Industrial</w:t>
            </w:r>
          </w:p>
        </w:tc>
      </w:tr>
      <w:tr w:rsidR="00D969A4" w14:paraId="33D091BD" w14:textId="77777777">
        <w:tblPrEx>
          <w:tblCellMar>
            <w:top w:w="0" w:type="dxa"/>
            <w:bottom w:w="0" w:type="dxa"/>
          </w:tblCellMar>
        </w:tblPrEx>
        <w:tc>
          <w:tcPr>
            <w:tcW w:w="2334" w:type="dxa"/>
            <w:tcBorders>
              <w:left w:val="single" w:sz="8" w:space="0" w:color="00000A"/>
              <w:bottom w:val="single" w:sz="8" w:space="0" w:color="00000A"/>
              <w:right w:val="single" w:sz="8" w:space="0" w:color="00000A"/>
            </w:tcBorders>
            <w:tcMar>
              <w:top w:w="0" w:type="dxa"/>
              <w:left w:w="108" w:type="dxa"/>
              <w:bottom w:w="0" w:type="dxa"/>
              <w:right w:w="108" w:type="dxa"/>
            </w:tcMar>
          </w:tcPr>
          <w:p w14:paraId="50D19E1D" w14:textId="77777777" w:rsidR="00D969A4" w:rsidRDefault="005F15A8">
            <w:pPr>
              <w:pStyle w:val="Standard"/>
              <w:rPr>
                <w:rFonts w:ascii="Times New Roman" w:hAnsi="Times New Roman"/>
              </w:rPr>
            </w:pPr>
            <w:r>
              <w:rPr>
                <w:rFonts w:ascii="Times New Roman" w:hAnsi="Times New Roman"/>
              </w:rPr>
              <w:t xml:space="preserve">Marijuana Manufacturer </w:t>
            </w:r>
            <w:r>
              <w:rPr>
                <w:rFonts w:ascii="Times New Roman" w:hAnsi="Times New Roman"/>
              </w:rPr>
              <w:t>(Limited)</w:t>
            </w:r>
          </w:p>
        </w:tc>
        <w:tc>
          <w:tcPr>
            <w:tcW w:w="1441" w:type="dxa"/>
            <w:tcBorders>
              <w:bottom w:val="single" w:sz="8" w:space="0" w:color="00000A"/>
              <w:right w:val="single" w:sz="8" w:space="0" w:color="00000A"/>
            </w:tcBorders>
            <w:tcMar>
              <w:top w:w="0" w:type="dxa"/>
              <w:left w:w="108" w:type="dxa"/>
              <w:bottom w:w="0" w:type="dxa"/>
              <w:right w:w="108" w:type="dxa"/>
            </w:tcMar>
          </w:tcPr>
          <w:p w14:paraId="14AB9215" w14:textId="77777777" w:rsidR="00D969A4" w:rsidRDefault="005F15A8">
            <w:pPr>
              <w:pStyle w:val="Standard"/>
              <w:jc w:val="center"/>
              <w:rPr>
                <w:rFonts w:ascii="Times New Roman" w:hAnsi="Times New Roman"/>
              </w:rPr>
            </w:pPr>
            <w:r>
              <w:rPr>
                <w:rFonts w:ascii="Times New Roman" w:hAnsi="Times New Roman"/>
              </w:rPr>
              <w:t>N</w:t>
            </w:r>
          </w:p>
        </w:tc>
        <w:tc>
          <w:tcPr>
            <w:tcW w:w="1440" w:type="dxa"/>
            <w:tcBorders>
              <w:bottom w:val="single" w:sz="8" w:space="0" w:color="00000A"/>
              <w:right w:val="single" w:sz="8" w:space="0" w:color="00000A"/>
            </w:tcBorders>
            <w:tcMar>
              <w:top w:w="0" w:type="dxa"/>
              <w:left w:w="108" w:type="dxa"/>
              <w:bottom w:w="0" w:type="dxa"/>
              <w:right w:w="108" w:type="dxa"/>
            </w:tcMar>
          </w:tcPr>
          <w:p w14:paraId="150FF76A" w14:textId="77777777" w:rsidR="00D969A4" w:rsidRDefault="005F15A8">
            <w:pPr>
              <w:pStyle w:val="Standard"/>
              <w:jc w:val="center"/>
              <w:rPr>
                <w:rFonts w:ascii="Times New Roman" w:hAnsi="Times New Roman"/>
              </w:rPr>
            </w:pPr>
            <w:r>
              <w:rPr>
                <w:rFonts w:ascii="Times New Roman" w:hAnsi="Times New Roman"/>
              </w:rPr>
              <w:t>N</w:t>
            </w:r>
          </w:p>
        </w:tc>
        <w:tc>
          <w:tcPr>
            <w:tcW w:w="1440" w:type="dxa"/>
            <w:tcBorders>
              <w:bottom w:val="single" w:sz="8" w:space="0" w:color="00000A"/>
              <w:right w:val="single" w:sz="8" w:space="0" w:color="00000A"/>
            </w:tcBorders>
            <w:tcMar>
              <w:top w:w="0" w:type="dxa"/>
              <w:left w:w="108" w:type="dxa"/>
              <w:bottom w:w="0" w:type="dxa"/>
              <w:right w:w="108" w:type="dxa"/>
            </w:tcMar>
          </w:tcPr>
          <w:p w14:paraId="2093516F" w14:textId="77777777" w:rsidR="00D969A4" w:rsidRDefault="005F15A8">
            <w:pPr>
              <w:pStyle w:val="Standard"/>
              <w:jc w:val="center"/>
              <w:rPr>
                <w:rFonts w:ascii="Times New Roman" w:hAnsi="Times New Roman"/>
              </w:rPr>
            </w:pPr>
            <w:r>
              <w:rPr>
                <w:rFonts w:ascii="Times New Roman" w:hAnsi="Times New Roman"/>
              </w:rPr>
              <w:t>SP</w:t>
            </w:r>
          </w:p>
        </w:tc>
        <w:tc>
          <w:tcPr>
            <w:tcW w:w="1350" w:type="dxa"/>
            <w:tcBorders>
              <w:bottom w:val="single" w:sz="8" w:space="0" w:color="00000A"/>
              <w:right w:val="single" w:sz="8" w:space="0" w:color="00000A"/>
            </w:tcBorders>
            <w:tcMar>
              <w:top w:w="0" w:type="dxa"/>
              <w:left w:w="108" w:type="dxa"/>
              <w:bottom w:w="0" w:type="dxa"/>
              <w:right w:w="108" w:type="dxa"/>
            </w:tcMar>
          </w:tcPr>
          <w:p w14:paraId="4EA7E471" w14:textId="77777777" w:rsidR="00D969A4" w:rsidRDefault="005F15A8">
            <w:pPr>
              <w:pStyle w:val="Standard"/>
              <w:jc w:val="center"/>
              <w:rPr>
                <w:rFonts w:ascii="Times New Roman" w:hAnsi="Times New Roman"/>
              </w:rPr>
            </w:pPr>
            <w:r>
              <w:rPr>
                <w:rFonts w:ascii="Times New Roman" w:hAnsi="Times New Roman"/>
              </w:rPr>
              <w:t>SP</w:t>
            </w:r>
          </w:p>
        </w:tc>
        <w:tc>
          <w:tcPr>
            <w:tcW w:w="1440" w:type="dxa"/>
            <w:tcBorders>
              <w:bottom w:val="single" w:sz="8" w:space="0" w:color="00000A"/>
              <w:right w:val="single" w:sz="8" w:space="0" w:color="00000A"/>
            </w:tcBorders>
            <w:tcMar>
              <w:top w:w="0" w:type="dxa"/>
              <w:left w:w="108" w:type="dxa"/>
              <w:bottom w:w="0" w:type="dxa"/>
              <w:right w:w="108" w:type="dxa"/>
            </w:tcMar>
          </w:tcPr>
          <w:p w14:paraId="19F3AA14" w14:textId="77777777" w:rsidR="00D969A4" w:rsidRDefault="005F15A8">
            <w:pPr>
              <w:pStyle w:val="Standard"/>
              <w:jc w:val="center"/>
              <w:rPr>
                <w:rFonts w:ascii="Times New Roman" w:hAnsi="Times New Roman"/>
              </w:rPr>
            </w:pPr>
            <w:r>
              <w:rPr>
                <w:rFonts w:ascii="Times New Roman" w:hAnsi="Times New Roman"/>
              </w:rPr>
              <w:t>SP</w:t>
            </w:r>
          </w:p>
        </w:tc>
      </w:tr>
    </w:tbl>
    <w:p w14:paraId="6373DCA5" w14:textId="77777777" w:rsidR="00D969A4" w:rsidRDefault="00D969A4">
      <w:pPr>
        <w:pStyle w:val="Standard"/>
        <w:rPr>
          <w:rFonts w:ascii="Times New Roman" w:hAnsi="Times New Roman"/>
          <w:i/>
          <w:iCs/>
        </w:rPr>
      </w:pPr>
    </w:p>
    <w:p w14:paraId="6EE48FBD" w14:textId="77777777" w:rsidR="00D969A4" w:rsidRDefault="005F15A8">
      <w:pPr>
        <w:pStyle w:val="Standard"/>
        <w:rPr>
          <w:rFonts w:ascii="Times New Roman" w:hAnsi="Times New Roman"/>
          <w:i/>
          <w:iCs/>
        </w:rPr>
      </w:pPr>
      <w:r>
        <w:rPr>
          <w:rFonts w:ascii="Times New Roman" w:hAnsi="Times New Roman"/>
          <w:i/>
          <w:iCs/>
        </w:rPr>
        <w:t>Amend ~ 171-28.6 “Adult Use Recreational and Medical Marijuana Establishments” as follows:</w:t>
      </w:r>
    </w:p>
    <w:p w14:paraId="516B31C8" w14:textId="77777777" w:rsidR="00D969A4" w:rsidRDefault="00D969A4">
      <w:pPr>
        <w:pStyle w:val="Standard"/>
        <w:rPr>
          <w:rFonts w:ascii="Times New Roman" w:hAnsi="Times New Roman"/>
          <w:i/>
          <w:iCs/>
        </w:rPr>
      </w:pPr>
    </w:p>
    <w:p w14:paraId="1861A3B2" w14:textId="77777777" w:rsidR="00D969A4" w:rsidRDefault="005F15A8">
      <w:pPr>
        <w:pStyle w:val="Standard"/>
        <w:rPr>
          <w:rFonts w:ascii="Times New Roman" w:hAnsi="Times New Roman"/>
        </w:rPr>
      </w:pPr>
      <w:r>
        <w:rPr>
          <w:rFonts w:ascii="Times New Roman" w:hAnsi="Times New Roman"/>
          <w:i/>
          <w:iCs/>
        </w:rPr>
        <w:t>Add the following to subsection</w:t>
      </w:r>
      <w:r>
        <w:rPr>
          <w:rFonts w:ascii="Times New Roman" w:hAnsi="Times New Roman"/>
          <w:b/>
          <w:bCs/>
          <w:i/>
          <w:iCs/>
        </w:rPr>
        <w:t xml:space="preserve"> B. Definitions</w:t>
      </w:r>
      <w:r>
        <w:rPr>
          <w:rFonts w:ascii="Times New Roman" w:hAnsi="Times New Roman"/>
          <w:i/>
          <w:iCs/>
        </w:rPr>
        <w:t>:</w:t>
      </w:r>
    </w:p>
    <w:p w14:paraId="74D19590" w14:textId="77777777" w:rsidR="00D969A4" w:rsidRDefault="00D969A4">
      <w:pPr>
        <w:pStyle w:val="Standard"/>
        <w:rPr>
          <w:rFonts w:ascii="Times New Roman" w:hAnsi="Times New Roman"/>
          <w:i/>
          <w:iCs/>
        </w:rPr>
      </w:pPr>
    </w:p>
    <w:p w14:paraId="2763B478" w14:textId="77777777" w:rsidR="00D969A4" w:rsidRDefault="005F15A8">
      <w:pPr>
        <w:pStyle w:val="Standard"/>
        <w:rPr>
          <w:rFonts w:ascii="Times New Roman" w:hAnsi="Times New Roman"/>
        </w:rPr>
      </w:pPr>
      <w:r>
        <w:rPr>
          <w:rFonts w:ascii="Times New Roman" w:hAnsi="Times New Roman"/>
          <w:b/>
          <w:bCs/>
        </w:rPr>
        <w:t>Marijuana Product Manufacturer (Limited)</w:t>
      </w:r>
      <w:r>
        <w:rPr>
          <w:rFonts w:ascii="Times New Roman" w:hAnsi="Times New Roman"/>
        </w:rPr>
        <w:t xml:space="preserve"> – an entity meeting the definition of Marijuana Product Manufacturer but limited to operational processes that do not require the use of hazardous or flammable materials as part of the manufacturin</w:t>
      </w:r>
      <w:r>
        <w:rPr>
          <w:rFonts w:ascii="Times New Roman" w:hAnsi="Times New Roman"/>
        </w:rPr>
        <w:t>g process.</w:t>
      </w:r>
    </w:p>
    <w:p w14:paraId="370F1C83" w14:textId="77777777" w:rsidR="00D969A4" w:rsidRDefault="00D969A4">
      <w:pPr>
        <w:pStyle w:val="Standard"/>
        <w:rPr>
          <w:rFonts w:ascii="Times New Roman" w:hAnsi="Times New Roman"/>
        </w:rPr>
      </w:pPr>
    </w:p>
    <w:p w14:paraId="59C59AEA" w14:textId="77777777" w:rsidR="00D969A4" w:rsidRDefault="005F15A8">
      <w:pPr>
        <w:pStyle w:val="Standard"/>
        <w:rPr>
          <w:rFonts w:ascii="Times New Roman" w:hAnsi="Times New Roman"/>
        </w:rPr>
      </w:pPr>
      <w:r>
        <w:rPr>
          <w:rFonts w:ascii="Times New Roman" w:hAnsi="Times New Roman"/>
        </w:rPr>
        <w:t>Marijuana Product Manufacturer (Limited) includes the following activities if they comply with the above definition:</w:t>
      </w:r>
    </w:p>
    <w:p w14:paraId="0CD4EE3C" w14:textId="77777777" w:rsidR="00D969A4" w:rsidRDefault="005F15A8">
      <w:pPr>
        <w:pStyle w:val="ListParagraph"/>
        <w:numPr>
          <w:ilvl w:val="0"/>
          <w:numId w:val="4"/>
        </w:numPr>
        <w:rPr>
          <w:rFonts w:ascii="Times New Roman" w:eastAsia="Times New Roman" w:hAnsi="Times New Roman"/>
        </w:rPr>
      </w:pPr>
      <w:r>
        <w:rPr>
          <w:rFonts w:ascii="Times New Roman" w:eastAsia="Times New Roman" w:hAnsi="Times New Roman"/>
        </w:rPr>
        <w:t>Production of marijuana infused food products.</w:t>
      </w:r>
    </w:p>
    <w:p w14:paraId="5FC42480" w14:textId="77777777" w:rsidR="00D969A4" w:rsidRDefault="005F15A8">
      <w:pPr>
        <w:pStyle w:val="ListParagraph"/>
        <w:numPr>
          <w:ilvl w:val="0"/>
          <w:numId w:val="2"/>
        </w:numPr>
        <w:rPr>
          <w:rFonts w:ascii="Times New Roman" w:eastAsia="Times New Roman" w:hAnsi="Times New Roman"/>
        </w:rPr>
      </w:pPr>
      <w:r>
        <w:rPr>
          <w:rFonts w:ascii="Times New Roman" w:eastAsia="Times New Roman" w:hAnsi="Times New Roman"/>
        </w:rPr>
        <w:t>Extraction of marijuana concentrate using ice water or other non-hazardous and n</w:t>
      </w:r>
      <w:r>
        <w:rPr>
          <w:rFonts w:ascii="Times New Roman" w:eastAsia="Times New Roman" w:hAnsi="Times New Roman"/>
        </w:rPr>
        <w:t>on-flammable materials.</w:t>
      </w:r>
    </w:p>
    <w:p w14:paraId="02B91EE4" w14:textId="77777777" w:rsidR="00D969A4" w:rsidRDefault="005F15A8">
      <w:pPr>
        <w:pStyle w:val="ListParagraph"/>
        <w:numPr>
          <w:ilvl w:val="0"/>
          <w:numId w:val="2"/>
        </w:numPr>
        <w:rPr>
          <w:rFonts w:ascii="Times New Roman" w:eastAsia="Times New Roman" w:hAnsi="Times New Roman"/>
        </w:rPr>
      </w:pPr>
      <w:r>
        <w:rPr>
          <w:rFonts w:ascii="Times New Roman" w:eastAsia="Times New Roman" w:hAnsi="Times New Roman"/>
        </w:rPr>
        <w:t>Filling and capping products with marijuana concentrate.</w:t>
      </w:r>
    </w:p>
    <w:p w14:paraId="12E2C2E2" w14:textId="77777777" w:rsidR="00D969A4" w:rsidRDefault="005F15A8">
      <w:pPr>
        <w:pStyle w:val="ListParagraph"/>
        <w:numPr>
          <w:ilvl w:val="0"/>
          <w:numId w:val="2"/>
        </w:numPr>
        <w:rPr>
          <w:rFonts w:ascii="Times New Roman" w:eastAsia="Times New Roman" w:hAnsi="Times New Roman"/>
        </w:rPr>
      </w:pPr>
      <w:r>
        <w:rPr>
          <w:rFonts w:ascii="Times New Roman" w:eastAsia="Times New Roman" w:hAnsi="Times New Roman"/>
        </w:rPr>
        <w:t>Physical production (i.e. rolling, infusions) of finished marijuana products without the use of chemical processes.</w:t>
      </w:r>
    </w:p>
    <w:p w14:paraId="205B1878" w14:textId="77777777" w:rsidR="00D969A4" w:rsidRDefault="005F15A8">
      <w:pPr>
        <w:pStyle w:val="ListParagraph"/>
        <w:numPr>
          <w:ilvl w:val="0"/>
          <w:numId w:val="2"/>
        </w:numPr>
        <w:rPr>
          <w:rFonts w:ascii="Times New Roman" w:eastAsia="Times New Roman" w:hAnsi="Times New Roman"/>
        </w:rPr>
      </w:pPr>
      <w:r>
        <w:rPr>
          <w:rFonts w:ascii="Times New Roman" w:eastAsia="Times New Roman" w:hAnsi="Times New Roman"/>
        </w:rPr>
        <w:t>Packaging of finished marijuana products.</w:t>
      </w:r>
    </w:p>
    <w:p w14:paraId="61C67F32" w14:textId="77777777" w:rsidR="00D969A4" w:rsidRDefault="005F15A8">
      <w:pPr>
        <w:pStyle w:val="ListParagraph"/>
        <w:numPr>
          <w:ilvl w:val="0"/>
          <w:numId w:val="2"/>
        </w:numPr>
        <w:rPr>
          <w:rFonts w:ascii="Times New Roman" w:eastAsia="Times New Roman" w:hAnsi="Times New Roman"/>
        </w:rPr>
      </w:pPr>
      <w:r>
        <w:rPr>
          <w:rFonts w:ascii="Times New Roman" w:eastAsia="Times New Roman" w:hAnsi="Times New Roman"/>
        </w:rPr>
        <w:t>Warehousing and d</w:t>
      </w:r>
      <w:r>
        <w:rPr>
          <w:rFonts w:ascii="Times New Roman" w:eastAsia="Times New Roman" w:hAnsi="Times New Roman"/>
        </w:rPr>
        <w:t>istribution of finished marijuana products.</w:t>
      </w:r>
    </w:p>
    <w:p w14:paraId="170A8592" w14:textId="77777777" w:rsidR="00D969A4" w:rsidRDefault="005F15A8">
      <w:pPr>
        <w:pStyle w:val="Standard"/>
        <w:rPr>
          <w:rFonts w:ascii="Times New Roman" w:hAnsi="Times New Roman"/>
        </w:rPr>
      </w:pPr>
      <w:r>
        <w:rPr>
          <w:rFonts w:ascii="Times New Roman" w:hAnsi="Times New Roman"/>
        </w:rPr>
        <w:t>In all cases, Marijuana Product Manufacturer (Limited) shall not include any processes that:</w:t>
      </w:r>
    </w:p>
    <w:p w14:paraId="09B2F4CE" w14:textId="77777777" w:rsidR="00D969A4" w:rsidRDefault="005F15A8">
      <w:pPr>
        <w:pStyle w:val="ListParagraph"/>
        <w:numPr>
          <w:ilvl w:val="0"/>
          <w:numId w:val="5"/>
        </w:numPr>
        <w:rPr>
          <w:rFonts w:ascii="Times New Roman" w:eastAsia="Times New Roman" w:hAnsi="Times New Roman"/>
        </w:rPr>
      </w:pPr>
      <w:r>
        <w:rPr>
          <w:rFonts w:ascii="Times New Roman" w:eastAsia="Times New Roman" w:hAnsi="Times New Roman"/>
        </w:rPr>
        <w:t>Requires the use or storage of propane, butane, ethanol, or carbon dioxide in the manufacturing process. Use and storag</w:t>
      </w:r>
      <w:r>
        <w:rPr>
          <w:rFonts w:ascii="Times New Roman" w:eastAsia="Times New Roman" w:hAnsi="Times New Roman"/>
        </w:rPr>
        <w:t>e of such materials is allowed for general building operations (i.e. propane heating or cooking appliances) that are customarily used in a commercial building.</w:t>
      </w:r>
    </w:p>
    <w:p w14:paraId="3166303E" w14:textId="77777777" w:rsidR="00D969A4" w:rsidRDefault="005F15A8">
      <w:pPr>
        <w:pStyle w:val="ListParagraph"/>
        <w:numPr>
          <w:ilvl w:val="0"/>
          <w:numId w:val="3"/>
        </w:numPr>
        <w:rPr>
          <w:rFonts w:ascii="Times New Roman" w:eastAsia="Times New Roman" w:hAnsi="Times New Roman"/>
        </w:rPr>
      </w:pPr>
      <w:r>
        <w:rPr>
          <w:rFonts w:ascii="Times New Roman" w:eastAsia="Times New Roman" w:hAnsi="Times New Roman"/>
        </w:rPr>
        <w:lastRenderedPageBreak/>
        <w:t xml:space="preserve">Regulated by current edition of the National Fire Prevention Association Fire Code (NFPA 1), </w:t>
      </w:r>
      <w:r>
        <w:rPr>
          <w:rFonts w:ascii="Times New Roman" w:eastAsia="Times New Roman" w:hAnsi="Times New Roman"/>
        </w:rPr>
        <w:t>Chapter 38.</w:t>
      </w:r>
    </w:p>
    <w:p w14:paraId="38559736" w14:textId="77777777" w:rsidR="00D969A4" w:rsidRDefault="00D969A4">
      <w:pPr>
        <w:pStyle w:val="Standard"/>
        <w:rPr>
          <w:rFonts w:ascii="Times New Roman" w:hAnsi="Times New Roman"/>
          <w:i/>
          <w:iCs/>
        </w:rPr>
      </w:pPr>
    </w:p>
    <w:p w14:paraId="4696C08B" w14:textId="77777777" w:rsidR="00D969A4" w:rsidRDefault="00D969A4">
      <w:pPr>
        <w:pStyle w:val="Standard"/>
        <w:rPr>
          <w:rFonts w:ascii="Times New Roman" w:hAnsi="Times New Roman"/>
          <w:i/>
          <w:iCs/>
        </w:rPr>
      </w:pPr>
    </w:p>
    <w:p w14:paraId="20656ABE" w14:textId="77777777" w:rsidR="00D969A4" w:rsidRDefault="005F15A8">
      <w:pPr>
        <w:pStyle w:val="Standard"/>
        <w:jc w:val="center"/>
        <w:rPr>
          <w:rFonts w:ascii="Times New Roman" w:hAnsi="Times New Roman"/>
        </w:rPr>
      </w:pPr>
      <w:r>
        <w:rPr>
          <w:rFonts w:ascii="Times New Roman" w:hAnsi="Times New Roman"/>
        </w:rPr>
        <w:t>3.</w:t>
      </w:r>
    </w:p>
    <w:p w14:paraId="6DBCB11F" w14:textId="77777777" w:rsidR="00D969A4" w:rsidRDefault="00D969A4">
      <w:pPr>
        <w:pStyle w:val="Standard"/>
        <w:rPr>
          <w:rFonts w:ascii="Times New Roman" w:hAnsi="Times New Roman"/>
          <w:i/>
          <w:iCs/>
        </w:rPr>
      </w:pPr>
    </w:p>
    <w:p w14:paraId="7AE3D1A4" w14:textId="77777777" w:rsidR="00D969A4" w:rsidRDefault="00D969A4">
      <w:pPr>
        <w:pStyle w:val="Standard"/>
        <w:rPr>
          <w:rFonts w:ascii="Times New Roman" w:hAnsi="Times New Roman"/>
          <w:i/>
          <w:iCs/>
        </w:rPr>
      </w:pPr>
    </w:p>
    <w:p w14:paraId="10EE89A0" w14:textId="77777777" w:rsidR="00D969A4" w:rsidRDefault="005F15A8">
      <w:pPr>
        <w:pStyle w:val="Standard"/>
        <w:rPr>
          <w:rFonts w:ascii="Times New Roman" w:hAnsi="Times New Roman"/>
          <w:i/>
          <w:iCs/>
        </w:rPr>
      </w:pPr>
      <w:r>
        <w:rPr>
          <w:rFonts w:ascii="Times New Roman" w:hAnsi="Times New Roman"/>
          <w:i/>
          <w:iCs/>
        </w:rPr>
        <w:t>Amend subsection C.7 as follows:</w:t>
      </w:r>
    </w:p>
    <w:p w14:paraId="2A227B25" w14:textId="77777777" w:rsidR="00D969A4" w:rsidRDefault="00D969A4">
      <w:pPr>
        <w:pStyle w:val="Standard"/>
        <w:rPr>
          <w:rFonts w:ascii="Times New Roman" w:hAnsi="Times New Roman"/>
          <w:i/>
          <w:iCs/>
        </w:rPr>
      </w:pPr>
    </w:p>
    <w:p w14:paraId="07DB00E1" w14:textId="77777777" w:rsidR="00D969A4" w:rsidRDefault="005F15A8">
      <w:pPr>
        <w:pStyle w:val="Standard"/>
        <w:rPr>
          <w:rFonts w:ascii="Times New Roman" w:hAnsi="Times New Roman"/>
        </w:rPr>
      </w:pPr>
      <w:r>
        <w:rPr>
          <w:rFonts w:ascii="Times New Roman" w:hAnsi="Times New Roman"/>
        </w:rPr>
        <w:t>Marijuana Establishments shall have a minimum 50-foot setback from all property lines except Marijuana Retailers</w:t>
      </w:r>
      <w:r>
        <w:rPr>
          <w:rFonts w:ascii="Times New Roman" w:hAnsi="Times New Roman"/>
          <w:b/>
          <w:bCs/>
          <w:u w:val="single"/>
        </w:rPr>
        <w:t xml:space="preserve"> and (Limited) Marijuana Manufacturers</w:t>
      </w:r>
      <w:r>
        <w:rPr>
          <w:rFonts w:ascii="Times New Roman" w:hAnsi="Times New Roman"/>
        </w:rPr>
        <w:t xml:space="preserve"> shall have a minimum 20-foot setback from rear/side yard property lines in the Commercial District.</w:t>
      </w:r>
    </w:p>
    <w:p w14:paraId="77BD6152" w14:textId="77777777" w:rsidR="00D969A4" w:rsidRDefault="00D969A4">
      <w:pPr>
        <w:pStyle w:val="Standard"/>
        <w:rPr>
          <w:rFonts w:ascii="Times New Roman" w:hAnsi="Times New Roman"/>
        </w:rPr>
      </w:pPr>
    </w:p>
    <w:p w14:paraId="374B7FB9" w14:textId="77777777" w:rsidR="00D969A4" w:rsidRDefault="005F15A8">
      <w:pPr>
        <w:pStyle w:val="Standard"/>
        <w:rPr>
          <w:rFonts w:ascii="Times New Roman" w:hAnsi="Times New Roman"/>
        </w:rPr>
      </w:pPr>
      <w:r>
        <w:rPr>
          <w:rFonts w:ascii="Times New Roman" w:hAnsi="Times New Roman"/>
          <w:i/>
          <w:iCs/>
        </w:rPr>
        <w:t xml:space="preserve">Add the following to subsection </w:t>
      </w:r>
      <w:r>
        <w:rPr>
          <w:rFonts w:ascii="Times New Roman" w:hAnsi="Times New Roman"/>
          <w:b/>
          <w:bCs/>
          <w:i/>
          <w:iCs/>
        </w:rPr>
        <w:t>D. Site Development, Permitting Standards &amp; Application</w:t>
      </w:r>
      <w:r>
        <w:rPr>
          <w:rFonts w:ascii="Times New Roman" w:hAnsi="Times New Roman"/>
          <w:i/>
          <w:iCs/>
        </w:rPr>
        <w:t>:</w:t>
      </w:r>
    </w:p>
    <w:p w14:paraId="666FBCA3" w14:textId="77777777" w:rsidR="00D969A4" w:rsidRDefault="00D969A4">
      <w:pPr>
        <w:pStyle w:val="Standard"/>
        <w:rPr>
          <w:rFonts w:ascii="Times New Roman" w:hAnsi="Times New Roman"/>
        </w:rPr>
      </w:pPr>
    </w:p>
    <w:p w14:paraId="67A4B0A6" w14:textId="77777777" w:rsidR="00D969A4" w:rsidRDefault="005F15A8">
      <w:pPr>
        <w:pStyle w:val="Standard"/>
        <w:rPr>
          <w:rFonts w:ascii="Times New Roman" w:hAnsi="Times New Roman"/>
        </w:rPr>
      </w:pPr>
      <w:r>
        <w:rPr>
          <w:rFonts w:ascii="Times New Roman" w:hAnsi="Times New Roman"/>
        </w:rPr>
        <w:t>9. Manufacturing Processes</w:t>
      </w:r>
      <w:r>
        <w:rPr>
          <w:rFonts w:ascii="Times New Roman" w:hAnsi="Times New Roman"/>
        </w:rPr>
        <w:t xml:space="preserve">: For (Limited) Marijuana Manufacturers, </w:t>
      </w:r>
      <w:r>
        <w:rPr>
          <w:rFonts w:ascii="Times New Roman" w:hAnsi="Times New Roman"/>
          <w:shd w:val="clear" w:color="auto" w:fill="FFFF00"/>
        </w:rPr>
        <w:t>[TEXT RELATED TO VERIFICATION/INSPECTION REQUIREMENTS TBD]</w:t>
      </w:r>
    </w:p>
    <w:p w14:paraId="3419BEAD" w14:textId="77777777" w:rsidR="00D969A4" w:rsidRDefault="00D969A4">
      <w:pPr>
        <w:pStyle w:val="Standard"/>
        <w:rPr>
          <w:rFonts w:ascii="Times New Roman" w:hAnsi="Times New Roman"/>
        </w:rPr>
      </w:pPr>
    </w:p>
    <w:p w14:paraId="5AB4BBAD" w14:textId="77777777" w:rsidR="00D969A4" w:rsidRDefault="005F15A8">
      <w:pPr>
        <w:pStyle w:val="Standard"/>
        <w:rPr>
          <w:rFonts w:ascii="Times New Roman" w:hAnsi="Times New Roman"/>
        </w:rPr>
      </w:pPr>
      <w:r>
        <w:rPr>
          <w:rFonts w:ascii="Times New Roman" w:hAnsi="Times New Roman" w:cs="Times New Roman"/>
          <w:i/>
          <w:iCs/>
        </w:rPr>
        <w:t xml:space="preserve">Amend the numbering of subsection </w:t>
      </w:r>
      <w:r>
        <w:rPr>
          <w:rFonts w:ascii="Times New Roman" w:hAnsi="Times New Roman" w:cs="Times New Roman"/>
          <w:b/>
          <w:bCs/>
          <w:i/>
          <w:iCs/>
        </w:rPr>
        <w:t>D. Site Development, Permitting Standards &amp; Application</w:t>
      </w:r>
      <w:r>
        <w:rPr>
          <w:rFonts w:ascii="Times New Roman" w:hAnsi="Times New Roman" w:cs="Times New Roman"/>
          <w:i/>
          <w:iCs/>
        </w:rPr>
        <w:t xml:space="preserve"> to provide for the addition of “9. Manufacturing Processes”.</w:t>
      </w:r>
    </w:p>
    <w:p w14:paraId="6290CAF7" w14:textId="77777777" w:rsidR="00D969A4" w:rsidRDefault="00D969A4">
      <w:pPr>
        <w:pStyle w:val="Standard"/>
        <w:rPr>
          <w:rFonts w:ascii="Times New Roman" w:hAnsi="Times New Roman" w:cs="Times New Roman"/>
        </w:rPr>
      </w:pPr>
    </w:p>
    <w:p w14:paraId="67C74DE1" w14:textId="77777777" w:rsidR="00D969A4" w:rsidRDefault="00D969A4">
      <w:pPr>
        <w:pStyle w:val="Standard"/>
        <w:rPr>
          <w:rFonts w:ascii="Times New Roman" w:hAnsi="Times New Roman" w:cs="Times New Roman"/>
        </w:rPr>
      </w:pPr>
    </w:p>
    <w:p w14:paraId="64039D02" w14:textId="77777777" w:rsidR="00D969A4" w:rsidRDefault="005F15A8">
      <w:pPr>
        <w:pStyle w:val="Standard"/>
        <w:rPr>
          <w:rFonts w:ascii="Times New Roman" w:hAnsi="Times New Roman"/>
        </w:rPr>
      </w:pPr>
      <w:r>
        <w:rPr>
          <w:rFonts w:ascii="Times New Roman" w:hAnsi="Times New Roman" w:cs="Times New Roman"/>
        </w:rPr>
        <w:t>Ch</w:t>
      </w:r>
      <w:r>
        <w:rPr>
          <w:rFonts w:ascii="Times New Roman" w:hAnsi="Times New Roman" w:cs="Times New Roman"/>
        </w:rPr>
        <w:t>ris Chamberland noted that the text requirements include making applicants spell out exactly what they will be doing, that No. 16 in the marijuana bylaw already reserves the right to inspect, that police are coming to these facilities to assess them, and t</w:t>
      </w:r>
      <w:r>
        <w:rPr>
          <w:rFonts w:ascii="Times New Roman" w:hAnsi="Times New Roman" w:cs="Times New Roman"/>
        </w:rPr>
        <w:t xml:space="preserve">hat the Host Community Agreement and the special permit will need renewal and so provide an opportunity to address questions at that time. Mr.  Chamberland asked whether this provides enough verification to go ahead with DMCTC’s request, pointing out that </w:t>
      </w:r>
      <w:r>
        <w:rPr>
          <w:rFonts w:ascii="Times New Roman" w:hAnsi="Times New Roman" w:cs="Times New Roman"/>
        </w:rPr>
        <w:t>even though there will be no inspection pertaining to regulated, hazardous materials (since they are not going to be doing anything involving such materials that would trigger such an inspection), the items he listed offers inspection opportunities in anot</w:t>
      </w:r>
      <w:r>
        <w:rPr>
          <w:rFonts w:ascii="Times New Roman" w:hAnsi="Times New Roman" w:cs="Times New Roman"/>
        </w:rPr>
        <w:t xml:space="preserve">her way, such as regarding proprietary information.  </w:t>
      </w:r>
    </w:p>
    <w:p w14:paraId="79AB419F" w14:textId="77777777" w:rsidR="00D969A4" w:rsidRDefault="00D969A4">
      <w:pPr>
        <w:pStyle w:val="Standard"/>
        <w:rPr>
          <w:rFonts w:ascii="Times New Roman" w:hAnsi="Times New Roman" w:cs="Times New Roman"/>
        </w:rPr>
      </w:pPr>
    </w:p>
    <w:p w14:paraId="3A01602E" w14:textId="77777777" w:rsidR="00D969A4" w:rsidRDefault="005F15A8">
      <w:pPr>
        <w:pStyle w:val="Standard"/>
        <w:rPr>
          <w:rFonts w:ascii="Times New Roman" w:hAnsi="Times New Roman"/>
        </w:rPr>
      </w:pPr>
      <w:r>
        <w:rPr>
          <w:rFonts w:ascii="Times New Roman" w:hAnsi="Times New Roman" w:cs="Times New Roman"/>
        </w:rPr>
        <w:t>Brant stated his concern about other, future operations that may not be like DMCTC, and that there may be a certain tension between asking for particular information and inspections when a company is r</w:t>
      </w:r>
      <w:r>
        <w:rPr>
          <w:rFonts w:ascii="Times New Roman" w:hAnsi="Times New Roman" w:cs="Times New Roman"/>
        </w:rPr>
        <w:t>eluctant to disclose the information or show its processes. Jared Glanz-Berger said that in its application to the CCC it must list what they will make, and that will provide broad knowledge of how they will make it. Chris Witherell from Pressure Safety In</w:t>
      </w:r>
      <w:r>
        <w:rPr>
          <w:rFonts w:ascii="Times New Roman" w:hAnsi="Times New Roman" w:cs="Times New Roman"/>
        </w:rPr>
        <w:t>spectors (PSI), a company specializing in solvent-based extraction and refinement, said the board should exclude solvents like butane, propane, ethanol, carbon dioxide, hexane, pentane, and heptane from the permitted chemicals but that water would be accep</w:t>
      </w:r>
      <w:r>
        <w:rPr>
          <w:rFonts w:ascii="Times New Roman" w:hAnsi="Times New Roman" w:cs="Times New Roman"/>
        </w:rPr>
        <w:t xml:space="preserve">table since it is not considered a solvent and so is not regulated. He said that besides approval of equipment, approval of the facility is necessary and mentioned the need for classified electrical equipment, Class 1, Division 1 electrical zones, Class 1 </w:t>
      </w:r>
      <w:r>
        <w:rPr>
          <w:rFonts w:ascii="Times New Roman" w:hAnsi="Times New Roman" w:cs="Times New Roman"/>
        </w:rPr>
        <w:t>Division 2 electrical zones, and hazardous exhaust systems, all of which are obvious to anyone inspecting a facility. The inspector who sees such required safety measures will know immediately what kind of regulated processes are being used.</w:t>
      </w:r>
    </w:p>
    <w:p w14:paraId="61D3A272" w14:textId="77777777" w:rsidR="00D969A4" w:rsidRDefault="00D969A4">
      <w:pPr>
        <w:pStyle w:val="Standard"/>
        <w:rPr>
          <w:rFonts w:ascii="Times New Roman" w:hAnsi="Times New Roman" w:cs="Times New Roman"/>
        </w:rPr>
      </w:pPr>
    </w:p>
    <w:p w14:paraId="0F0BD22C" w14:textId="77777777" w:rsidR="00D969A4" w:rsidRDefault="005F15A8">
      <w:pPr>
        <w:pStyle w:val="Standard"/>
        <w:rPr>
          <w:rFonts w:ascii="Times New Roman" w:hAnsi="Times New Roman"/>
        </w:rPr>
      </w:pPr>
      <w:r>
        <w:rPr>
          <w:rFonts w:ascii="Times New Roman" w:hAnsi="Times New Roman" w:cs="Times New Roman"/>
        </w:rPr>
        <w:t>Judy said sh</w:t>
      </w:r>
      <w:r>
        <w:rPr>
          <w:rFonts w:ascii="Times New Roman" w:hAnsi="Times New Roman" w:cs="Times New Roman"/>
        </w:rPr>
        <w:t xml:space="preserve">e thinks the CCC doesn’t regulate marijuana manufacturers by degree of hazardous materials used, and that once the process is approved, that is not their concern. So, she added, if it is the </w:t>
      </w:r>
      <w:r>
        <w:rPr>
          <w:rFonts w:ascii="Times New Roman" w:hAnsi="Times New Roman" w:cs="Times New Roman"/>
        </w:rPr>
        <w:lastRenderedPageBreak/>
        <w:t>CCC that is performing the inspection, they would have to have re</w:t>
      </w:r>
      <w:r>
        <w:rPr>
          <w:rFonts w:ascii="Times New Roman" w:hAnsi="Times New Roman" w:cs="Times New Roman"/>
        </w:rPr>
        <w:t>cently read Whately’s bylaw to know that such materials are not permitted. Is this true?</w:t>
      </w:r>
    </w:p>
    <w:p w14:paraId="538AA4E5" w14:textId="77777777" w:rsidR="00D969A4" w:rsidRDefault="00D969A4">
      <w:pPr>
        <w:pStyle w:val="Standard"/>
        <w:rPr>
          <w:rFonts w:ascii="Times New Roman" w:hAnsi="Times New Roman" w:cs="Times New Roman"/>
        </w:rPr>
      </w:pPr>
    </w:p>
    <w:p w14:paraId="08E4C6E7" w14:textId="77777777" w:rsidR="00D969A4" w:rsidRDefault="00D969A4">
      <w:pPr>
        <w:pStyle w:val="Standard"/>
        <w:rPr>
          <w:rFonts w:ascii="Times New Roman" w:hAnsi="Times New Roman" w:cs="Times New Roman"/>
        </w:rPr>
      </w:pPr>
    </w:p>
    <w:p w14:paraId="4BAF3A00" w14:textId="77777777" w:rsidR="00D969A4" w:rsidRDefault="00D969A4">
      <w:pPr>
        <w:pStyle w:val="Standard"/>
        <w:rPr>
          <w:rFonts w:ascii="Times New Roman" w:hAnsi="Times New Roman" w:cs="Times New Roman"/>
        </w:rPr>
      </w:pPr>
    </w:p>
    <w:p w14:paraId="1C50E0AD" w14:textId="77777777" w:rsidR="00D969A4" w:rsidRDefault="005F15A8">
      <w:pPr>
        <w:pStyle w:val="Standard"/>
        <w:jc w:val="center"/>
        <w:rPr>
          <w:rFonts w:ascii="Times New Roman" w:hAnsi="Times New Roman" w:cs="Times New Roman"/>
        </w:rPr>
      </w:pPr>
      <w:r>
        <w:rPr>
          <w:rFonts w:ascii="Times New Roman" w:hAnsi="Times New Roman" w:cs="Times New Roman"/>
        </w:rPr>
        <w:t>4.</w:t>
      </w:r>
    </w:p>
    <w:p w14:paraId="65C81C0B" w14:textId="77777777" w:rsidR="00D969A4" w:rsidRDefault="00D969A4">
      <w:pPr>
        <w:pStyle w:val="Standard"/>
        <w:rPr>
          <w:rFonts w:ascii="Times New Roman" w:hAnsi="Times New Roman" w:cs="Times New Roman"/>
        </w:rPr>
      </w:pPr>
    </w:p>
    <w:p w14:paraId="48E8D1F9" w14:textId="77777777" w:rsidR="00D969A4" w:rsidRDefault="00D969A4">
      <w:pPr>
        <w:pStyle w:val="Standard"/>
        <w:rPr>
          <w:rFonts w:ascii="Times New Roman" w:hAnsi="Times New Roman" w:cs="Times New Roman"/>
        </w:rPr>
      </w:pPr>
    </w:p>
    <w:p w14:paraId="26CC2097" w14:textId="77777777" w:rsidR="00D969A4" w:rsidRDefault="005F15A8">
      <w:pPr>
        <w:pStyle w:val="Standard"/>
        <w:rPr>
          <w:rFonts w:ascii="Times New Roman" w:hAnsi="Times New Roman"/>
        </w:rPr>
      </w:pPr>
      <w:r>
        <w:rPr>
          <w:rFonts w:ascii="Times New Roman" w:hAnsi="Times New Roman" w:cs="Times New Roman"/>
        </w:rPr>
        <w:t xml:space="preserve">Chris Chamberland said that when an operation is getting set up, there are two onsite inspections by the CCC before they are allowed to start </w:t>
      </w:r>
      <w:r>
        <w:rPr>
          <w:rFonts w:ascii="Times New Roman" w:hAnsi="Times New Roman" w:cs="Times New Roman"/>
        </w:rPr>
        <w:t>operating. He said his understanding is that once the operation is</w:t>
      </w:r>
    </w:p>
    <w:p w14:paraId="000B0040" w14:textId="77777777" w:rsidR="00D969A4" w:rsidRDefault="005F15A8">
      <w:pPr>
        <w:pStyle w:val="Standard"/>
        <w:rPr>
          <w:rFonts w:ascii="Times New Roman" w:hAnsi="Times New Roman"/>
        </w:rPr>
      </w:pPr>
      <w:r>
        <w:rPr>
          <w:rFonts w:ascii="Times New Roman" w:hAnsi="Times New Roman" w:cs="Times New Roman"/>
        </w:rPr>
        <w:t>ongoing the CCC has the right to inspect, but they are not on any particular schedule to do that, like once a year.</w:t>
      </w:r>
    </w:p>
    <w:p w14:paraId="41153DFD" w14:textId="77777777" w:rsidR="00D969A4" w:rsidRDefault="00D969A4">
      <w:pPr>
        <w:pStyle w:val="Standard"/>
        <w:rPr>
          <w:rFonts w:ascii="Times New Roman" w:hAnsi="Times New Roman" w:cs="Times New Roman"/>
        </w:rPr>
      </w:pPr>
    </w:p>
    <w:p w14:paraId="66F7E93A" w14:textId="77777777" w:rsidR="00D969A4" w:rsidRDefault="005F15A8">
      <w:pPr>
        <w:pStyle w:val="Standard"/>
        <w:rPr>
          <w:rFonts w:ascii="Times New Roman" w:hAnsi="Times New Roman"/>
        </w:rPr>
      </w:pPr>
      <w:r>
        <w:rPr>
          <w:rFonts w:ascii="Times New Roman" w:hAnsi="Times New Roman" w:cs="Times New Roman"/>
        </w:rPr>
        <w:t>Chris Witherell said that from an occupancy standpoint, any solvent-bas</w:t>
      </w:r>
      <w:r>
        <w:rPr>
          <w:rFonts w:ascii="Times New Roman" w:hAnsi="Times New Roman" w:cs="Times New Roman"/>
        </w:rPr>
        <w:t>ed processing would have to take place in an F-1, moderate hazard factory/industrial occupancy or, an H-3 high hazard occupancy, but processes like water extraction would not require that.</w:t>
      </w:r>
    </w:p>
    <w:p w14:paraId="4FBB4723" w14:textId="77777777" w:rsidR="00D969A4" w:rsidRDefault="00D969A4">
      <w:pPr>
        <w:pStyle w:val="Standard"/>
        <w:rPr>
          <w:rFonts w:ascii="Times New Roman" w:hAnsi="Times New Roman" w:cs="Times New Roman"/>
        </w:rPr>
      </w:pPr>
    </w:p>
    <w:p w14:paraId="5EA4E739" w14:textId="77777777" w:rsidR="00D969A4" w:rsidRDefault="005F15A8">
      <w:pPr>
        <w:pStyle w:val="Standard"/>
        <w:rPr>
          <w:rFonts w:ascii="Times New Roman" w:hAnsi="Times New Roman"/>
        </w:rPr>
      </w:pPr>
      <w:r>
        <w:rPr>
          <w:rFonts w:ascii="Times New Roman" w:hAnsi="Times New Roman" w:cs="Times New Roman"/>
        </w:rPr>
        <w:t>Jared Glanz-Berger said applicants trying to set up their classif</w:t>
      </w:r>
      <w:r>
        <w:rPr>
          <w:rFonts w:ascii="Times New Roman" w:hAnsi="Times New Roman" w:cs="Times New Roman"/>
        </w:rPr>
        <w:t>ied spaces now also have to go to not only the local Fire Chief, but the state fire authority as well.</w:t>
      </w:r>
    </w:p>
    <w:p w14:paraId="774769EB" w14:textId="77777777" w:rsidR="00D969A4" w:rsidRDefault="00D969A4">
      <w:pPr>
        <w:pStyle w:val="Standard"/>
        <w:rPr>
          <w:rFonts w:ascii="Times New Roman" w:hAnsi="Times New Roman" w:cs="Times New Roman"/>
        </w:rPr>
      </w:pPr>
    </w:p>
    <w:p w14:paraId="09B75203" w14:textId="77777777" w:rsidR="00D969A4" w:rsidRDefault="005F15A8">
      <w:pPr>
        <w:pStyle w:val="Standard"/>
        <w:rPr>
          <w:rFonts w:ascii="Times New Roman" w:hAnsi="Times New Roman"/>
        </w:rPr>
      </w:pPr>
      <w:r>
        <w:rPr>
          <w:rFonts w:ascii="Times New Roman" w:hAnsi="Times New Roman" w:cs="Times New Roman"/>
        </w:rPr>
        <w:t xml:space="preserve">The board discussed how best to write the No. 9 portion of the proposed DMCTC text highlighted in yellow </w:t>
      </w:r>
      <w:r>
        <w:rPr>
          <w:rFonts w:ascii="Times New Roman" w:hAnsi="Times New Roman" w:cs="Times New Roman"/>
          <w:shd w:val="clear" w:color="auto" w:fill="FFFF00"/>
        </w:rPr>
        <w:t>[TEXT RELATED TO VERIFICATION/INSPECTION REQUI</w:t>
      </w:r>
      <w:r>
        <w:rPr>
          <w:rFonts w:ascii="Times New Roman" w:hAnsi="Times New Roman" w:cs="Times New Roman"/>
          <w:shd w:val="clear" w:color="auto" w:fill="FFFF00"/>
        </w:rPr>
        <w:t>REMENTS TBD]</w:t>
      </w:r>
      <w:r>
        <w:rPr>
          <w:rFonts w:ascii="Times New Roman" w:hAnsi="Times New Roman" w:cs="Times New Roman"/>
        </w:rPr>
        <w:t xml:space="preserve">. Chris Chamberland read No. 16 of the Marijuana Bylaw. Jared Glanz-Berger observed that Fire Chief Hannum would instantly recognize a hazardous situation classified as C1D1 if he were to see one. Judy wondered how, if the change is voted </w:t>
      </w:r>
      <w:r>
        <w:rPr>
          <w:rFonts w:ascii="Times New Roman" w:hAnsi="Times New Roman" w:cs="Times New Roman"/>
        </w:rPr>
        <w:t>in, the board can make sure that Marijuana Manufacturer (Limited) applications they approve continue to operate the way the board approved them. Tom noted that in tonight’s situation an applicant’s consultant is developing bylaw language for the planning b</w:t>
      </w:r>
      <w:r>
        <w:rPr>
          <w:rFonts w:ascii="Times New Roman" w:hAnsi="Times New Roman" w:cs="Times New Roman"/>
        </w:rPr>
        <w:t xml:space="preserve">oard on behalf of that client. The change is being sought in order to advance the applicant’s business plan, not as a planning board initiative. His concern is for precedent that any business can come in and change the bylaw, he said, referring to this as </w:t>
      </w:r>
      <w:r>
        <w:rPr>
          <w:rFonts w:ascii="Times New Roman" w:hAnsi="Times New Roman" w:cs="Times New Roman"/>
        </w:rPr>
        <w:t xml:space="preserve">a version of spot zoning. Tom compared it to the Baronas solar facility application that the board dealt with previously. He said he worries that by moving forward with this proposal the board would be overturning the Baronas precedent, where the planning </w:t>
      </w:r>
      <w:r>
        <w:rPr>
          <w:rFonts w:ascii="Times New Roman" w:hAnsi="Times New Roman" w:cs="Times New Roman"/>
        </w:rPr>
        <w:t>board became neutral on the matter, adding that he didn’t think the applicant ever took the matter to Town Meeting. He said he has procedural concerns that the parties are getting too close.</w:t>
      </w:r>
    </w:p>
    <w:p w14:paraId="58D1F775" w14:textId="77777777" w:rsidR="00D969A4" w:rsidRDefault="00D969A4">
      <w:pPr>
        <w:pStyle w:val="Standard"/>
        <w:rPr>
          <w:rFonts w:ascii="Times New Roman" w:hAnsi="Times New Roman" w:cs="Times New Roman"/>
        </w:rPr>
      </w:pPr>
    </w:p>
    <w:p w14:paraId="0A0F3074" w14:textId="77777777" w:rsidR="00D969A4" w:rsidRDefault="005F15A8">
      <w:pPr>
        <w:pStyle w:val="Standard"/>
        <w:rPr>
          <w:rFonts w:ascii="Times New Roman" w:hAnsi="Times New Roman"/>
        </w:rPr>
      </w:pPr>
      <w:r>
        <w:rPr>
          <w:rFonts w:ascii="Times New Roman" w:hAnsi="Times New Roman" w:cs="Times New Roman"/>
        </w:rPr>
        <w:t>Chris Chamberland said he appreciates Tom’s concerns and realiz</w:t>
      </w:r>
      <w:r>
        <w:rPr>
          <w:rFonts w:ascii="Times New Roman" w:hAnsi="Times New Roman" w:cs="Times New Roman"/>
        </w:rPr>
        <w:t>es that the board knows the bylaws best and has the town’s needs at heart. He said that DMCTC had come to the board tonight seeking feedback, had received it, and would use it as a guide to write the finished text. Judy said that made sense, and that the b</w:t>
      </w:r>
      <w:r>
        <w:rPr>
          <w:rFonts w:ascii="Times New Roman" w:hAnsi="Times New Roman" w:cs="Times New Roman"/>
        </w:rPr>
        <w:t>oard should also hold a public hearing in order to have feedback from the public as well, before DMCTC presented its request at Annual Town Meeting. It would be best, she said, to ask for public opinion before deciding whether or not to support the proposa</w:t>
      </w:r>
      <w:r>
        <w:rPr>
          <w:rFonts w:ascii="Times New Roman" w:hAnsi="Times New Roman" w:cs="Times New Roman"/>
        </w:rPr>
        <w:t>l.</w:t>
      </w:r>
    </w:p>
    <w:p w14:paraId="03C289AB" w14:textId="77777777" w:rsidR="00D969A4" w:rsidRDefault="00D969A4">
      <w:pPr>
        <w:pStyle w:val="Standard"/>
        <w:rPr>
          <w:rFonts w:ascii="Times New Roman" w:hAnsi="Times New Roman" w:cs="Times New Roman"/>
        </w:rPr>
      </w:pPr>
    </w:p>
    <w:p w14:paraId="59280916" w14:textId="77777777" w:rsidR="00D969A4" w:rsidRDefault="005F15A8">
      <w:pPr>
        <w:pStyle w:val="Standard"/>
        <w:rPr>
          <w:rFonts w:ascii="Times New Roman" w:hAnsi="Times New Roman"/>
        </w:rPr>
      </w:pPr>
      <w:r>
        <w:rPr>
          <w:rFonts w:ascii="Times New Roman" w:hAnsi="Times New Roman" w:cs="Times New Roman"/>
        </w:rPr>
        <w:t xml:space="preserve">Brant agreed that a public hearing is the correct next step, adding that he didn’t necessarily see this proposal as being the same as the Baronas proposal and would have to think about that some more. He also said he didn’t think that the board should </w:t>
      </w:r>
      <w:r>
        <w:rPr>
          <w:rFonts w:ascii="Times New Roman" w:hAnsi="Times New Roman" w:cs="Times New Roman"/>
        </w:rPr>
        <w:t>only consider its own ideas, but should listen to others’ ideas and recommendations as well. Judy stated that the board has no choice on that point, because it is required by law that the board review suggestions from property owners. He also warned agains</w:t>
      </w:r>
      <w:r>
        <w:rPr>
          <w:rFonts w:ascii="Times New Roman" w:hAnsi="Times New Roman" w:cs="Times New Roman"/>
        </w:rPr>
        <w:t xml:space="preserve">t fine-tuning bylaw changes for the one person who would benefit from it, versus the rest of the town. Jared Glanz-Berger said the proposed Marijuana Manufacturer (Limited) classification will benefit others, </w:t>
      </w:r>
      <w:r>
        <w:rPr>
          <w:rFonts w:ascii="Times New Roman" w:hAnsi="Times New Roman" w:cs="Times New Roman"/>
        </w:rPr>
        <w:lastRenderedPageBreak/>
        <w:t>too – enabling such local businesses as Muffin’</w:t>
      </w:r>
      <w:r>
        <w:rPr>
          <w:rFonts w:ascii="Times New Roman" w:hAnsi="Times New Roman" w:cs="Times New Roman"/>
        </w:rPr>
        <w:t>s or Tea Guys to make edibles containing cannabis if they choose to.</w:t>
      </w:r>
    </w:p>
    <w:p w14:paraId="6FF17206" w14:textId="77777777" w:rsidR="00D969A4" w:rsidRDefault="00D969A4">
      <w:pPr>
        <w:pStyle w:val="Standard"/>
        <w:rPr>
          <w:rFonts w:ascii="Times New Roman" w:hAnsi="Times New Roman" w:cs="Times New Roman"/>
        </w:rPr>
      </w:pPr>
    </w:p>
    <w:p w14:paraId="1CB032A3" w14:textId="77777777" w:rsidR="00D969A4" w:rsidRDefault="00D969A4">
      <w:pPr>
        <w:pStyle w:val="Standard"/>
        <w:rPr>
          <w:rFonts w:ascii="Times New Roman" w:hAnsi="Times New Roman" w:cs="Times New Roman"/>
        </w:rPr>
      </w:pPr>
    </w:p>
    <w:p w14:paraId="2E9364C4" w14:textId="77777777" w:rsidR="00D969A4" w:rsidRDefault="00D969A4">
      <w:pPr>
        <w:pStyle w:val="Standard"/>
        <w:rPr>
          <w:rFonts w:ascii="Times New Roman" w:hAnsi="Times New Roman" w:cs="Times New Roman"/>
        </w:rPr>
      </w:pPr>
    </w:p>
    <w:p w14:paraId="678D8CF7" w14:textId="77777777" w:rsidR="00D969A4" w:rsidRDefault="005F15A8">
      <w:pPr>
        <w:pStyle w:val="Standard"/>
        <w:jc w:val="center"/>
        <w:rPr>
          <w:rFonts w:ascii="Times New Roman" w:hAnsi="Times New Roman" w:cs="Times New Roman"/>
        </w:rPr>
      </w:pPr>
      <w:r>
        <w:rPr>
          <w:rFonts w:ascii="Times New Roman" w:hAnsi="Times New Roman" w:cs="Times New Roman"/>
        </w:rPr>
        <w:t>5.</w:t>
      </w:r>
    </w:p>
    <w:p w14:paraId="3C65D0CC" w14:textId="77777777" w:rsidR="00D969A4" w:rsidRDefault="00D969A4">
      <w:pPr>
        <w:pStyle w:val="Standard"/>
        <w:rPr>
          <w:rFonts w:ascii="Times New Roman" w:hAnsi="Times New Roman" w:cs="Times New Roman"/>
        </w:rPr>
      </w:pPr>
    </w:p>
    <w:p w14:paraId="2907FF9F" w14:textId="77777777" w:rsidR="00D969A4" w:rsidRDefault="00D969A4">
      <w:pPr>
        <w:pStyle w:val="Standard"/>
        <w:rPr>
          <w:rFonts w:ascii="Times New Roman" w:hAnsi="Times New Roman" w:cs="Times New Roman"/>
        </w:rPr>
      </w:pPr>
    </w:p>
    <w:p w14:paraId="32E6449D" w14:textId="77777777" w:rsidR="00D969A4" w:rsidRDefault="005F15A8">
      <w:pPr>
        <w:pStyle w:val="Standard"/>
        <w:rPr>
          <w:rFonts w:ascii="Times New Roman" w:hAnsi="Times New Roman"/>
        </w:rPr>
      </w:pPr>
      <w:r>
        <w:rPr>
          <w:rFonts w:ascii="Times New Roman" w:hAnsi="Times New Roman" w:cs="Times New Roman"/>
        </w:rPr>
        <w:t>The DMCTC representatives said they could have the proposal finished in time for April 5. Don noted that other cannabis growers may want to manufacture as well. Jared Glanz-Berge</w:t>
      </w:r>
      <w:r>
        <w:rPr>
          <w:rFonts w:ascii="Times New Roman" w:hAnsi="Times New Roman" w:cs="Times New Roman"/>
        </w:rPr>
        <w:t>r agreed, saying that outdoor growing by solo cultivators is very difficult and this proposal would very much benefit other such growers as well.</w:t>
      </w:r>
    </w:p>
    <w:p w14:paraId="46E30A4F" w14:textId="77777777" w:rsidR="00D969A4" w:rsidRDefault="00D969A4">
      <w:pPr>
        <w:pStyle w:val="Standard"/>
        <w:rPr>
          <w:rFonts w:ascii="Times New Roman" w:hAnsi="Times New Roman" w:cs="Times New Roman"/>
        </w:rPr>
      </w:pPr>
    </w:p>
    <w:p w14:paraId="0F0F5949" w14:textId="77777777" w:rsidR="00D969A4" w:rsidRDefault="005F15A8">
      <w:pPr>
        <w:pStyle w:val="Standard"/>
        <w:rPr>
          <w:rFonts w:ascii="Times New Roman" w:hAnsi="Times New Roman"/>
        </w:rPr>
      </w:pPr>
      <w:r>
        <w:rPr>
          <w:rFonts w:ascii="Times New Roman" w:hAnsi="Times New Roman" w:cs="Times New Roman"/>
        </w:rPr>
        <w:t>Brant moved to hold a public hearing on the proposed bylaw revision, and Tom seconded the motion. Don, Brant</w:t>
      </w:r>
      <w:r>
        <w:rPr>
          <w:rFonts w:ascii="Times New Roman" w:hAnsi="Times New Roman" w:cs="Times New Roman"/>
        </w:rPr>
        <w:t>, Tom, Sara, and Judy each voted Yes, and the motion carried unanimously. Chris Chamberland said DMCTC will send the final version of the proposal to the board by April 5.</w:t>
      </w:r>
    </w:p>
    <w:p w14:paraId="5AE0FE2A" w14:textId="77777777" w:rsidR="00D969A4" w:rsidRDefault="00D969A4">
      <w:pPr>
        <w:pStyle w:val="Standard"/>
        <w:rPr>
          <w:rFonts w:ascii="Times New Roman" w:hAnsi="Times New Roman" w:cs="Times New Roman"/>
        </w:rPr>
      </w:pPr>
    </w:p>
    <w:p w14:paraId="04837764" w14:textId="77777777" w:rsidR="00D969A4" w:rsidRDefault="005F15A8">
      <w:pPr>
        <w:pStyle w:val="Standard"/>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Revision to Aquifer Overlay District Borders</w:t>
      </w:r>
    </w:p>
    <w:p w14:paraId="4287DA8B" w14:textId="77777777" w:rsidR="00D969A4" w:rsidRDefault="005F15A8">
      <w:pPr>
        <w:pStyle w:val="Standard"/>
        <w:rPr>
          <w:rFonts w:ascii="Times New Roman" w:hAnsi="Times New Roman" w:cs="Times New Roman"/>
        </w:rPr>
      </w:pPr>
      <w:r>
        <w:rPr>
          <w:rFonts w:ascii="Times New Roman" w:hAnsi="Times New Roman" w:cs="Times New Roman"/>
        </w:rPr>
        <w:t>Don will check with the Town Office</w:t>
      </w:r>
      <w:r>
        <w:rPr>
          <w:rFonts w:ascii="Times New Roman" w:hAnsi="Times New Roman" w:cs="Times New Roman"/>
        </w:rPr>
        <w:t>s, and will talk to Nicholas Jones, about the location of an original Aquifer Overlay map that was voted on at Town Meeting. Don mentioned that it is all fractured stone where the water wells were.</w:t>
      </w:r>
    </w:p>
    <w:p w14:paraId="70D7EE92" w14:textId="77777777" w:rsidR="00D969A4" w:rsidRDefault="00D969A4">
      <w:pPr>
        <w:pStyle w:val="Standard"/>
        <w:rPr>
          <w:rFonts w:ascii="Times New Roman" w:eastAsia="Times New Roman" w:hAnsi="Times New Roman" w:cs="Times New Roman"/>
        </w:rPr>
      </w:pPr>
    </w:p>
    <w:p w14:paraId="26E83C58" w14:textId="77777777" w:rsidR="00D969A4" w:rsidRDefault="005F15A8">
      <w:pPr>
        <w:pStyle w:val="Standard"/>
        <w:rPr>
          <w:rFonts w:ascii="Times New Roman" w:hAnsi="Times New Roman" w:cs="Times New Roman"/>
        </w:rPr>
      </w:pPr>
      <w:r>
        <w:rPr>
          <w:rFonts w:ascii="Times New Roman" w:eastAsia="Times New Roman" w:hAnsi="Times New Roman" w:cs="Times New Roman"/>
        </w:rPr>
        <w:t>Brant screen-shared a document from map maker Ryan Clear</w:t>
      </w:r>
      <w:r>
        <w:rPr>
          <w:rFonts w:ascii="Times New Roman" w:eastAsia="Times New Roman" w:hAnsi="Times New Roman" w:cs="Times New Roman"/>
        </w:rPr>
        <w:t xml:space="preserve">y, FRCOG GIS specialist. On the map, all five zones show A2/2 as everything </w:t>
      </w:r>
      <w:r>
        <w:rPr>
          <w:rFonts w:ascii="Times New Roman" w:eastAsia="Times New Roman" w:hAnsi="Times New Roman" w:cs="Times New Roman"/>
          <w:u w:val="single"/>
        </w:rPr>
        <w:t>not</w:t>
      </w:r>
      <w:r>
        <w:rPr>
          <w:rFonts w:ascii="Times New Roman" w:eastAsia="Times New Roman" w:hAnsi="Times New Roman" w:cs="Times New Roman"/>
        </w:rPr>
        <w:t xml:space="preserve"> color-coded. Ryan asked what it was (an orange square, owned by Nourse, and legitimate – don’t delete). Don will check with Lynn. Judy remembers a decision to leave it, but not</w:t>
      </w:r>
      <w:r>
        <w:rPr>
          <w:rFonts w:ascii="Times New Roman" w:eastAsia="Times New Roman" w:hAnsi="Times New Roman" w:cs="Times New Roman"/>
        </w:rPr>
        <w:t xml:space="preserve"> the reason why. She said she asked about leaving the two wells in case they are needed in the future, but Nicholas had said that wasn’t practically feasible. The original reason for creating the zone for the District wells has technically disappeared and </w:t>
      </w:r>
      <w:r>
        <w:rPr>
          <w:rFonts w:ascii="Times New Roman" w:eastAsia="Times New Roman" w:hAnsi="Times New Roman" w:cs="Times New Roman"/>
        </w:rPr>
        <w:t>the town might not be able to justify leaving them. Tom noted that once decommissioned, the wells can’t be used for public water.</w:t>
      </w:r>
    </w:p>
    <w:p w14:paraId="365FC5A0" w14:textId="77777777" w:rsidR="00D969A4" w:rsidRDefault="00D969A4">
      <w:pPr>
        <w:pStyle w:val="Standard"/>
        <w:rPr>
          <w:rFonts w:ascii="Times New Roman" w:hAnsi="Times New Roman" w:cs="Times New Roman"/>
        </w:rPr>
      </w:pPr>
    </w:p>
    <w:p w14:paraId="132D53CF" w14:textId="77777777" w:rsidR="00D969A4" w:rsidRDefault="005F15A8">
      <w:pPr>
        <w:pStyle w:val="Standard"/>
        <w:rPr>
          <w:rFonts w:ascii="Times New Roman" w:hAnsi="Times New Roman" w:cs="Times New Roman"/>
        </w:rPr>
      </w:pPr>
      <w:r>
        <w:rPr>
          <w:rFonts w:ascii="Times New Roman" w:hAnsi="Times New Roman" w:cs="Times New Roman"/>
        </w:rPr>
        <w:t>Judy noted Ryan is not pressing them to have the public hearing on April 19; rather, take the time to get the zoning map rev</w:t>
      </w:r>
      <w:r>
        <w:rPr>
          <w:rFonts w:ascii="Times New Roman" w:hAnsi="Times New Roman" w:cs="Times New Roman"/>
        </w:rPr>
        <w:t>isions right. To her it seems like a lot to expect to finish all this for Town Meeting. It was noted that the Selectboard want Annual Town Meeting on May 9 and if the planning board can’t do it by then, it will be moved to June. Brant moved to say the plan</w:t>
      </w:r>
      <w:r>
        <w:rPr>
          <w:rFonts w:ascii="Times New Roman" w:hAnsi="Times New Roman" w:cs="Times New Roman"/>
        </w:rPr>
        <w:t>ning board cannot be ready for May – it will be ready later. Judy will write to the Selectboard that the Planning Board cannot be ready for a May 9 town meeting and would request a later date.</w:t>
      </w:r>
    </w:p>
    <w:p w14:paraId="4CF4E704" w14:textId="77777777" w:rsidR="00D969A4" w:rsidRDefault="00D969A4">
      <w:pPr>
        <w:pStyle w:val="Standard"/>
        <w:rPr>
          <w:rFonts w:ascii="Times New Roman" w:hAnsi="Times New Roman" w:cs="Times New Roman"/>
        </w:rPr>
      </w:pPr>
    </w:p>
    <w:p w14:paraId="6A4F74D8" w14:textId="77777777" w:rsidR="00D969A4" w:rsidRDefault="005F15A8">
      <w:pPr>
        <w:pStyle w:val="Standard"/>
        <w:rPr>
          <w:rFonts w:ascii="Times New Roman" w:hAnsi="Times New Roman" w:cs="Times New Roman"/>
        </w:rPr>
      </w:pPr>
      <w:r>
        <w:rPr>
          <w:rFonts w:ascii="Times New Roman" w:hAnsi="Times New Roman" w:cs="Times New Roman"/>
        </w:rPr>
        <w:t xml:space="preserve">Judy recommends continuing with the regular schedule for an </w:t>
      </w:r>
      <w:r>
        <w:rPr>
          <w:rFonts w:ascii="Times New Roman" w:hAnsi="Times New Roman" w:cs="Times New Roman"/>
        </w:rPr>
        <w:t xml:space="preserve">April 26 public hearing for the East School site plan review, the proposed DMCTC zoning change proposal, and the Planning Board’s zoning revision proposals to correct the solar bylaw language and revise the Aquifer Overlay District Bylaw. </w:t>
      </w:r>
      <w:r>
        <w:rPr>
          <w:rFonts w:ascii="Times New Roman" w:hAnsi="Times New Roman" w:cs="Times New Roman"/>
        </w:rPr>
        <w:t xml:space="preserve">It was agreed to </w:t>
      </w:r>
      <w:r>
        <w:rPr>
          <w:rFonts w:ascii="Times New Roman" w:hAnsi="Times New Roman" w:cs="Times New Roman"/>
        </w:rPr>
        <w:t>post the original solar bylaw language that had been erroneously cut out for the public hearing and consider any modifications then.</w:t>
      </w:r>
    </w:p>
    <w:p w14:paraId="05426DFF" w14:textId="77777777" w:rsidR="00D969A4" w:rsidRDefault="00D969A4">
      <w:pPr>
        <w:pStyle w:val="Standard"/>
        <w:rPr>
          <w:rFonts w:ascii="Times New Roman" w:hAnsi="Times New Roman" w:cs="Times New Roman"/>
        </w:rPr>
      </w:pPr>
    </w:p>
    <w:p w14:paraId="608275D9" w14:textId="77777777" w:rsidR="00D969A4" w:rsidRDefault="005F15A8">
      <w:pPr>
        <w:pStyle w:val="Standard"/>
        <w:rPr>
          <w:rFonts w:ascii="Times New Roman" w:eastAsia="Times New Roman" w:hAnsi="Times New Roman" w:cs="Times New Roman"/>
          <w:u w:val="single"/>
        </w:rPr>
      </w:pPr>
      <w:r>
        <w:rPr>
          <w:rFonts w:ascii="Times New Roman" w:eastAsia="Times New Roman" w:hAnsi="Times New Roman" w:cs="Times New Roman"/>
          <w:u w:val="single"/>
        </w:rPr>
        <w:t>Approval of Minutes</w:t>
      </w:r>
    </w:p>
    <w:p w14:paraId="07EFF81A" w14:textId="77777777" w:rsidR="00D969A4" w:rsidRDefault="005F15A8">
      <w:pPr>
        <w:pStyle w:val="Standard"/>
        <w:rPr>
          <w:rFonts w:ascii="Times New Roman" w:hAnsi="Times New Roman" w:cs="Times New Roman"/>
        </w:rPr>
      </w:pPr>
      <w:r>
        <w:rPr>
          <w:rFonts w:ascii="Times New Roman" w:hAnsi="Times New Roman" w:cs="Times New Roman"/>
        </w:rPr>
        <w:t xml:space="preserve">Don moved to accept the minutes of January 25, 2023 as amended. Don, Tom, Judy, and Sara each </w:t>
      </w:r>
      <w:r>
        <w:rPr>
          <w:rFonts w:ascii="Times New Roman" w:hAnsi="Times New Roman" w:cs="Times New Roman"/>
        </w:rPr>
        <w:t>voted Yes, and the motion carried unanimously.</w:t>
      </w:r>
    </w:p>
    <w:p w14:paraId="1C0DB100" w14:textId="77777777" w:rsidR="00D969A4" w:rsidRDefault="00D969A4">
      <w:pPr>
        <w:pStyle w:val="Standard"/>
        <w:rPr>
          <w:rFonts w:ascii="Times New Roman" w:hAnsi="Times New Roman" w:cs="Times New Roman"/>
        </w:rPr>
      </w:pPr>
    </w:p>
    <w:p w14:paraId="544BFF47" w14:textId="77777777" w:rsidR="00D969A4" w:rsidRDefault="005F15A8">
      <w:pPr>
        <w:pStyle w:val="Standard"/>
        <w:rPr>
          <w:rFonts w:ascii="Times New Roman" w:hAnsi="Times New Roman" w:cs="Times New Roman"/>
        </w:rPr>
      </w:pPr>
      <w:r>
        <w:rPr>
          <w:rFonts w:ascii="Times New Roman" w:hAnsi="Times New Roman" w:cs="Times New Roman"/>
        </w:rPr>
        <w:t>Approval of Draft Document</w:t>
      </w:r>
    </w:p>
    <w:p w14:paraId="028D1C11" w14:textId="77777777" w:rsidR="00D969A4" w:rsidRDefault="005F15A8">
      <w:pPr>
        <w:pStyle w:val="Standard"/>
        <w:rPr>
          <w:rFonts w:ascii="Times New Roman" w:hAnsi="Times New Roman" w:cs="Times New Roman"/>
        </w:rPr>
      </w:pPr>
      <w:r>
        <w:rPr>
          <w:rFonts w:ascii="Times New Roman" w:hAnsi="Times New Roman" w:cs="Times New Roman"/>
        </w:rPr>
        <w:lastRenderedPageBreak/>
        <w:t>Don moved to accept the wording on Judy’s revised draft of the Aquifer Protection Zoning Revisions headed, “</w:t>
      </w:r>
      <w:r>
        <w:rPr>
          <w:rFonts w:ascii="Times New Roman" w:hAnsi="Times New Roman" w:cs="Times New Roman"/>
          <w:b/>
          <w:bCs/>
          <w:sz w:val="23"/>
          <w:szCs w:val="23"/>
        </w:rPr>
        <w:t>171-28.4 AQUIFER PROTECTION DISTRICT</w:t>
      </w:r>
      <w:r>
        <w:rPr>
          <w:rFonts w:ascii="Times New Roman" w:hAnsi="Times New Roman" w:cs="Times New Roman"/>
          <w:sz w:val="23"/>
          <w:szCs w:val="23"/>
        </w:rPr>
        <w:t>”, which was emailed to the board on</w:t>
      </w:r>
      <w:r>
        <w:rPr>
          <w:rFonts w:ascii="Times New Roman" w:hAnsi="Times New Roman" w:cs="Times New Roman"/>
          <w:sz w:val="23"/>
          <w:szCs w:val="23"/>
        </w:rPr>
        <w:t xml:space="preserve"> March 28.</w:t>
      </w:r>
    </w:p>
    <w:p w14:paraId="7A7A6069" w14:textId="77777777" w:rsidR="00D969A4" w:rsidRDefault="00D969A4">
      <w:pPr>
        <w:pStyle w:val="Standard"/>
        <w:rPr>
          <w:rFonts w:ascii="Times New Roman" w:hAnsi="Times New Roman" w:cs="Times New Roman"/>
          <w:sz w:val="23"/>
          <w:szCs w:val="23"/>
        </w:rPr>
      </w:pPr>
    </w:p>
    <w:p w14:paraId="43D18ABE" w14:textId="77777777" w:rsidR="00D969A4" w:rsidRDefault="00D969A4">
      <w:pPr>
        <w:pStyle w:val="Standard"/>
        <w:rPr>
          <w:rFonts w:ascii="Times New Roman" w:hAnsi="Times New Roman" w:cs="Times New Roman"/>
        </w:rPr>
      </w:pPr>
    </w:p>
    <w:p w14:paraId="58C46979" w14:textId="77777777" w:rsidR="00D969A4" w:rsidRDefault="00D969A4">
      <w:pPr>
        <w:pStyle w:val="Standard"/>
        <w:rPr>
          <w:rFonts w:ascii="Times New Roman" w:hAnsi="Times New Roman" w:cs="Times New Roman"/>
        </w:rPr>
      </w:pPr>
    </w:p>
    <w:p w14:paraId="020F279E" w14:textId="77777777" w:rsidR="00D969A4" w:rsidRDefault="005F15A8">
      <w:pPr>
        <w:pStyle w:val="Standard"/>
        <w:jc w:val="center"/>
        <w:rPr>
          <w:rFonts w:ascii="Times New Roman" w:hAnsi="Times New Roman" w:cs="Times New Roman"/>
        </w:rPr>
      </w:pPr>
      <w:r>
        <w:rPr>
          <w:rFonts w:ascii="Times New Roman" w:hAnsi="Times New Roman" w:cs="Times New Roman"/>
        </w:rPr>
        <w:t>6.</w:t>
      </w:r>
    </w:p>
    <w:p w14:paraId="1A6F9804" w14:textId="77777777" w:rsidR="00D969A4" w:rsidRDefault="00D969A4">
      <w:pPr>
        <w:pStyle w:val="Standard"/>
        <w:rPr>
          <w:rFonts w:ascii="Times New Roman" w:hAnsi="Times New Roman" w:cs="Times New Roman"/>
        </w:rPr>
      </w:pPr>
    </w:p>
    <w:p w14:paraId="46278D19" w14:textId="77777777" w:rsidR="00D969A4" w:rsidRDefault="00D969A4">
      <w:pPr>
        <w:pStyle w:val="Standard"/>
        <w:rPr>
          <w:rFonts w:ascii="Times New Roman" w:hAnsi="Times New Roman" w:cs="Times New Roman"/>
        </w:rPr>
      </w:pPr>
    </w:p>
    <w:p w14:paraId="765CD909" w14:textId="77777777" w:rsidR="00D969A4" w:rsidRDefault="005F15A8">
      <w:pPr>
        <w:pStyle w:val="Standard"/>
        <w:rPr>
          <w:rFonts w:ascii="Times New Roman" w:hAnsi="Times New Roman"/>
        </w:rPr>
      </w:pPr>
      <w:bookmarkStart w:id="4" w:name="page3R_mcid27"/>
      <w:bookmarkEnd w:id="4"/>
      <w:r>
        <w:rPr>
          <w:rFonts w:ascii="Times New Roman" w:hAnsi="Times New Roman" w:cs="Times New Roman"/>
        </w:rPr>
        <w:t>Adjournment</w:t>
      </w:r>
    </w:p>
    <w:p w14:paraId="62FF301E" w14:textId="77777777" w:rsidR="00D969A4" w:rsidRDefault="005F15A8">
      <w:pPr>
        <w:pStyle w:val="Standard"/>
        <w:rPr>
          <w:rFonts w:ascii="Times New Roman" w:hAnsi="Times New Roman" w:cs="Times New Roman"/>
        </w:rPr>
      </w:pPr>
      <w:r>
        <w:rPr>
          <w:rFonts w:ascii="Times New Roman" w:hAnsi="Times New Roman" w:cs="Times New Roman"/>
        </w:rPr>
        <w:t>At 6:52 pm Don moved to adjourn and Brant seconded the motion. Don, Brant, Sara, Judy, and Tom each voted Yes and the motion carried unanimously.</w:t>
      </w:r>
    </w:p>
    <w:p w14:paraId="72E5E6DB" w14:textId="77777777" w:rsidR="00D969A4" w:rsidRDefault="00D969A4">
      <w:pPr>
        <w:pStyle w:val="Standard"/>
        <w:rPr>
          <w:rFonts w:ascii="Times New Roman" w:hAnsi="Times New Roman" w:cs="Times New Roman"/>
          <w:i/>
          <w:iCs/>
        </w:rPr>
      </w:pPr>
    </w:p>
    <w:p w14:paraId="78D65857" w14:textId="77777777" w:rsidR="00D969A4" w:rsidRDefault="00D969A4">
      <w:pPr>
        <w:pStyle w:val="Standard"/>
        <w:rPr>
          <w:rFonts w:ascii="Times New Roman" w:hAnsi="Times New Roman" w:cs="Times New Roman"/>
          <w:i/>
          <w:iCs/>
        </w:rPr>
      </w:pPr>
    </w:p>
    <w:p w14:paraId="5207FA50" w14:textId="77777777" w:rsidR="00D969A4" w:rsidRDefault="00D969A4">
      <w:pPr>
        <w:pStyle w:val="Standard"/>
        <w:rPr>
          <w:rFonts w:ascii="Times New Roman" w:hAnsi="Times New Roman" w:cs="Times New Roman"/>
          <w:i/>
          <w:iCs/>
        </w:rPr>
      </w:pPr>
    </w:p>
    <w:p w14:paraId="171AC0E2" w14:textId="77777777" w:rsidR="00D969A4" w:rsidRDefault="005F15A8">
      <w:pPr>
        <w:pStyle w:val="Standard"/>
        <w:rPr>
          <w:rFonts w:ascii="Times New Roman" w:hAnsi="Times New Roman" w:cs="Times New Roman"/>
          <w:i/>
          <w:iCs/>
          <w:u w:val="single"/>
        </w:rPr>
      </w:pPr>
      <w:r>
        <w:rPr>
          <w:rFonts w:ascii="Times New Roman" w:hAnsi="Times New Roman" w:cs="Times New Roman"/>
          <w:i/>
          <w:iCs/>
          <w:u w:val="single"/>
        </w:rPr>
        <w:t>Documents Reviewed (kept in the Planning Board files)</w:t>
      </w:r>
    </w:p>
    <w:p w14:paraId="78664E34" w14:textId="77777777" w:rsidR="00D969A4" w:rsidRDefault="00D969A4">
      <w:pPr>
        <w:pStyle w:val="Standard"/>
        <w:rPr>
          <w:rFonts w:ascii="Times New Roman" w:hAnsi="Times New Roman" w:cs="Times New Roman"/>
        </w:rPr>
      </w:pPr>
    </w:p>
    <w:p w14:paraId="07D31243" w14:textId="77777777" w:rsidR="00D969A4" w:rsidRDefault="005F15A8">
      <w:pPr>
        <w:pStyle w:val="Standard"/>
        <w:rPr>
          <w:rFonts w:ascii="Times New Roman" w:hAnsi="Times New Roman" w:cs="Times New Roman"/>
        </w:rPr>
      </w:pPr>
      <w:r>
        <w:rPr>
          <w:rFonts w:ascii="Times New Roman" w:hAnsi="Times New Roman" w:cs="Times New Roman"/>
        </w:rPr>
        <w:t>1. A</w:t>
      </w:r>
      <w:r>
        <w:rPr>
          <w:rFonts w:ascii="Times New Roman" w:hAnsi="Times New Roman" w:cs="Times New Roman"/>
        </w:rPr>
        <w:t xml:space="preserve"> draft of DMCTC’s proposed text to establish a land use for Marijuana Manufacturing (Limited),</w:t>
      </w:r>
    </w:p>
    <w:p w14:paraId="47704112" w14:textId="77777777" w:rsidR="00D969A4" w:rsidRDefault="005F15A8">
      <w:pPr>
        <w:pStyle w:val="Standard"/>
        <w:rPr>
          <w:rFonts w:ascii="Times New Roman" w:hAnsi="Times New Roman" w:cs="Times New Roman"/>
        </w:rPr>
      </w:pPr>
      <w:r>
        <w:rPr>
          <w:rFonts w:ascii="Times New Roman" w:hAnsi="Times New Roman" w:cs="Times New Roman"/>
        </w:rPr>
        <w:t xml:space="preserve">    which had been emailed to the board on March 23, 2023.</w:t>
      </w:r>
    </w:p>
    <w:p w14:paraId="387D3A3D" w14:textId="77777777" w:rsidR="00D969A4" w:rsidRDefault="00D969A4">
      <w:pPr>
        <w:pStyle w:val="Standard"/>
        <w:rPr>
          <w:rFonts w:ascii="Times New Roman" w:hAnsi="Times New Roman" w:cs="Times New Roman"/>
        </w:rPr>
      </w:pPr>
    </w:p>
    <w:p w14:paraId="373002D0" w14:textId="77777777" w:rsidR="00D969A4" w:rsidRDefault="005F15A8">
      <w:pPr>
        <w:pStyle w:val="Standard"/>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Judy’s revised draft of the Aquifer Protection Zoning Revisions headed, “</w:t>
      </w:r>
      <w:r>
        <w:rPr>
          <w:rFonts w:ascii="Times New Roman" w:hAnsi="Times New Roman" w:cs="Times New Roman"/>
          <w:b/>
          <w:bCs/>
          <w:sz w:val="23"/>
          <w:szCs w:val="23"/>
        </w:rPr>
        <w:t>171-28.4 AQUIFER</w:t>
      </w:r>
    </w:p>
    <w:p w14:paraId="47E8B86F" w14:textId="77777777" w:rsidR="00D969A4" w:rsidRDefault="005F15A8">
      <w:pPr>
        <w:pStyle w:val="Standard"/>
        <w:rPr>
          <w:rFonts w:ascii="Times New Roman" w:hAnsi="Times New Roman" w:cs="Times New Roman"/>
        </w:rPr>
      </w:pPr>
      <w:r>
        <w:rPr>
          <w:rFonts w:ascii="Times New Roman" w:hAnsi="Times New Roman" w:cs="Times New Roman"/>
          <w:b/>
          <w:bCs/>
          <w:sz w:val="23"/>
          <w:szCs w:val="23"/>
        </w:rPr>
        <w:t xml:space="preserve">    PROT</w:t>
      </w:r>
      <w:r>
        <w:rPr>
          <w:rFonts w:ascii="Times New Roman" w:hAnsi="Times New Roman" w:cs="Times New Roman"/>
          <w:b/>
          <w:bCs/>
          <w:sz w:val="23"/>
          <w:szCs w:val="23"/>
        </w:rPr>
        <w:t>ECTION DISTRICT</w:t>
      </w:r>
      <w:r>
        <w:rPr>
          <w:rFonts w:ascii="Times New Roman" w:hAnsi="Times New Roman" w:cs="Times New Roman"/>
          <w:sz w:val="23"/>
          <w:szCs w:val="23"/>
        </w:rPr>
        <w:t>”, which was emailed to the board on March 28.</w:t>
      </w:r>
    </w:p>
    <w:p w14:paraId="45F8501E" w14:textId="77777777" w:rsidR="00D969A4" w:rsidRDefault="00D969A4">
      <w:pPr>
        <w:pStyle w:val="Standard"/>
        <w:rPr>
          <w:rFonts w:ascii="Times New Roman" w:hAnsi="Times New Roman" w:cs="Times New Roman"/>
        </w:rPr>
      </w:pPr>
    </w:p>
    <w:p w14:paraId="622667E9" w14:textId="77777777" w:rsidR="00D969A4" w:rsidRDefault="005F15A8">
      <w:pPr>
        <w:pStyle w:val="Standard"/>
        <w:rPr>
          <w:rFonts w:ascii="Times New Roman" w:hAnsi="Times New Roman"/>
        </w:rPr>
      </w:pPr>
      <w:r>
        <w:rPr>
          <w:rFonts w:ascii="Times New Roman" w:hAnsi="Times New Roman" w:cs="Times New Roman"/>
        </w:rPr>
        <w:t>3. A</w:t>
      </w:r>
      <w:r>
        <w:rPr>
          <w:rFonts w:ascii="Times New Roman" w:hAnsi="Times New Roman" w:cs="Times New Roman"/>
        </w:rPr>
        <w:t xml:space="preserve"> map from Ryan Cleary on which all five Aquifer Overlay Zones show AR/2 as everything </w:t>
      </w:r>
      <w:r>
        <w:rPr>
          <w:rFonts w:ascii="Times New Roman" w:hAnsi="Times New Roman" w:cs="Times New Roman"/>
          <w:u w:val="single"/>
        </w:rPr>
        <w:t>not</w:t>
      </w:r>
    </w:p>
    <w:p w14:paraId="766D4DC0" w14:textId="77777777" w:rsidR="00D969A4" w:rsidRDefault="005F15A8">
      <w:pPr>
        <w:pStyle w:val="Standard"/>
        <w:rPr>
          <w:rFonts w:ascii="Times New Roman" w:hAnsi="Times New Roman" w:cs="Times New Roman"/>
        </w:rPr>
      </w:pPr>
      <w:r>
        <w:rPr>
          <w:rFonts w:ascii="Times New Roman" w:hAnsi="Times New Roman" w:cs="Times New Roman"/>
        </w:rPr>
        <w:t xml:space="preserve">    color-coded.</w:t>
      </w:r>
    </w:p>
    <w:p w14:paraId="5A4CC578" w14:textId="77777777" w:rsidR="00D969A4" w:rsidRDefault="00D969A4">
      <w:pPr>
        <w:pStyle w:val="Standard"/>
        <w:rPr>
          <w:rFonts w:ascii="Times New Roman" w:hAnsi="Times New Roman" w:cs="Times New Roman"/>
        </w:rPr>
      </w:pPr>
    </w:p>
    <w:p w14:paraId="4E407D36" w14:textId="77777777" w:rsidR="00D969A4" w:rsidRDefault="00D969A4">
      <w:pPr>
        <w:pStyle w:val="Standard"/>
        <w:rPr>
          <w:rFonts w:ascii="Times New Roman" w:hAnsi="Times New Roman" w:cs="Times New Roman"/>
        </w:rPr>
      </w:pPr>
    </w:p>
    <w:p w14:paraId="1B105AAF" w14:textId="77777777" w:rsidR="00D969A4" w:rsidRDefault="005F15A8">
      <w:pPr>
        <w:pStyle w:val="Standard"/>
        <w:rPr>
          <w:rFonts w:ascii="Times New Roman" w:hAnsi="Times New Roman" w:cs="Times New Roman"/>
        </w:rPr>
      </w:pPr>
      <w:r>
        <w:rPr>
          <w:rFonts w:ascii="Times New Roman" w:hAnsi="Times New Roman" w:cs="Times New Roman"/>
        </w:rPr>
        <w:t>Mary McCarthy</w:t>
      </w:r>
    </w:p>
    <w:p w14:paraId="5D73ABC9" w14:textId="77777777" w:rsidR="00D969A4" w:rsidRDefault="005F15A8">
      <w:pPr>
        <w:pStyle w:val="Standard"/>
        <w:rPr>
          <w:rFonts w:ascii="Times New Roman" w:hAnsi="Times New Roman" w:cs="Times New Roman"/>
        </w:rPr>
      </w:pPr>
      <w:r>
        <w:rPr>
          <w:rFonts w:ascii="Times New Roman" w:hAnsi="Times New Roman" w:cs="Times New Roman"/>
        </w:rPr>
        <w:t>Secretary, Planning Board</w:t>
      </w:r>
    </w:p>
    <w:p w14:paraId="39923169" w14:textId="77777777" w:rsidR="00D969A4" w:rsidRDefault="005F15A8">
      <w:pPr>
        <w:pStyle w:val="Standard"/>
        <w:rPr>
          <w:rFonts w:ascii="Times New Roman" w:hAnsi="Times New Roman" w:cs="Times New Roman"/>
        </w:rPr>
      </w:pPr>
      <w:r>
        <w:rPr>
          <w:rFonts w:ascii="Times New Roman" w:hAnsi="Times New Roman" w:cs="Times New Roman"/>
        </w:rPr>
        <w:t>Town of Whately, MA</w:t>
      </w:r>
    </w:p>
    <w:sectPr w:rsidR="00D969A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BAC5" w14:textId="77777777" w:rsidR="00000000" w:rsidRDefault="005F15A8">
      <w:pPr>
        <w:rPr>
          <w:rFonts w:hint="eastAsia"/>
        </w:rPr>
      </w:pPr>
      <w:r>
        <w:separator/>
      </w:r>
    </w:p>
  </w:endnote>
  <w:endnote w:type="continuationSeparator" w:id="0">
    <w:p w14:paraId="4E2A5D61" w14:textId="77777777" w:rsidR="00000000" w:rsidRDefault="005F15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Arial Unicode MS'">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587F" w14:textId="77777777" w:rsidR="00000000" w:rsidRDefault="005F15A8">
      <w:pPr>
        <w:rPr>
          <w:rFonts w:hint="eastAsia"/>
        </w:rPr>
      </w:pPr>
      <w:r>
        <w:rPr>
          <w:color w:val="000000"/>
        </w:rPr>
        <w:separator/>
      </w:r>
    </w:p>
  </w:footnote>
  <w:footnote w:type="continuationSeparator" w:id="0">
    <w:p w14:paraId="77A6680A" w14:textId="77777777" w:rsidR="00000000" w:rsidRDefault="005F15A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0AE0"/>
    <w:multiLevelType w:val="multilevel"/>
    <w:tmpl w:val="B38C750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CC77BA"/>
    <w:multiLevelType w:val="multilevel"/>
    <w:tmpl w:val="BD3075C2"/>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76B3121E"/>
    <w:multiLevelType w:val="multilevel"/>
    <w:tmpl w:val="966E999A"/>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388843245">
    <w:abstractNumId w:val="2"/>
  </w:num>
  <w:num w:numId="2" w16cid:durableId="265044974">
    <w:abstractNumId w:val="1"/>
  </w:num>
  <w:num w:numId="3" w16cid:durableId="200098711">
    <w:abstractNumId w:val="0"/>
  </w:num>
  <w:num w:numId="4" w16cid:durableId="1569225628">
    <w:abstractNumId w:val="1"/>
    <w:lvlOverride w:ilvl="0">
      <w:startOverride w:val="1"/>
    </w:lvlOverride>
  </w:num>
  <w:num w:numId="5" w16cid:durableId="18155802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69A4"/>
    <w:rsid w:val="005F15A8"/>
    <w:rsid w:val="00D9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1A14"/>
  <w15:docId w15:val="{6F2D2A98-302B-4B27-9563-C9617EB6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A"/>
      <w:kern w:val="3"/>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spacing w:after="160" w:line="251" w:lineRule="auto"/>
      <w:ind w:left="720"/>
    </w:pPr>
  </w:style>
  <w:style w:type="paragraph" w:customStyle="1" w:styleId="Default">
    <w:name w:val="Default"/>
    <w:pPr>
      <w:widowControl/>
    </w:pPr>
    <w:rPr>
      <w:rFonts w:ascii="Times New Roman" w:eastAsia="Times New Roman" w:hAnsi="Times New Roman" w:cs="Times New Roman"/>
      <w:color w:val="000000"/>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yiv6243998202">
    <w:name w:val="yiv6243998202"/>
    <w:basedOn w:val="WW-DefaultParagraphFont"/>
  </w:style>
  <w:style w:type="character" w:styleId="CommentReference">
    <w:name w:val="annotation reference"/>
    <w:rPr>
      <w:sz w:val="16"/>
      <w:szCs w:val="16"/>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12373</Characters>
  <Application>Microsoft Office Word</Application>
  <DocSecurity>0</DocSecurity>
  <Lines>103</Lines>
  <Paragraphs>29</Paragraphs>
  <ScaleCrop>false</ScaleCrop>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Clerk</cp:lastModifiedBy>
  <cp:revision>2</cp:revision>
  <dcterms:created xsi:type="dcterms:W3CDTF">2023-11-29T13:17:00Z</dcterms:created>
  <dcterms:modified xsi:type="dcterms:W3CDTF">2023-11-29T13:17:00Z</dcterms:modified>
</cp:coreProperties>
</file>