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87" w:rsidRPr="0004173A" w:rsidRDefault="005F5152">
      <w:r>
        <w:t xml:space="preserve">FINAL </w:t>
      </w:r>
    </w:p>
    <w:p w:rsidR="00370F87" w:rsidRPr="0004173A" w:rsidRDefault="00370F87"/>
    <w:p w:rsidR="007E6AF2" w:rsidRPr="0004173A" w:rsidRDefault="007E6AF2">
      <w:r w:rsidRPr="0004173A">
        <w:t>Town of Whately Policy to Protect APR Lands</w:t>
      </w:r>
    </w:p>
    <w:p w:rsidR="007E6AF2" w:rsidRPr="0004173A" w:rsidRDefault="007E6AF2"/>
    <w:p w:rsidR="007E6AF2" w:rsidRPr="0004173A" w:rsidRDefault="007E6AF2">
      <w:r w:rsidRPr="0004173A">
        <w:t>The Town of Whately seeks to ensure the integrity of all Agricultural Preservation and Restriction (APR) lands through the following policy:</w:t>
      </w:r>
    </w:p>
    <w:p w:rsidR="007E6AF2" w:rsidRPr="0004173A" w:rsidRDefault="007E6AF2"/>
    <w:p w:rsidR="001C595D" w:rsidRDefault="007E6AF2" w:rsidP="001C595D">
      <w:pPr>
        <w:pStyle w:val="ListParagraph"/>
        <w:numPr>
          <w:ilvl w:val="0"/>
          <w:numId w:val="5"/>
        </w:numPr>
        <w:spacing w:after="120"/>
        <w:contextualSpacing w:val="0"/>
      </w:pPr>
      <w:r w:rsidRPr="0004173A">
        <w:t>The Building Inspectors will not issue a permit for the new construction of any new residence or non-farm related structure in the Agricultural/Residential zones until the property is checked against Mass GIS records to insure that it is not under an APR. The Conse</w:t>
      </w:r>
      <w:bookmarkStart w:id="0" w:name="_GoBack"/>
      <w:bookmarkEnd w:id="0"/>
      <w:r w:rsidRPr="0004173A">
        <w:t>rvation Commission will check Mass GIS records to verify APR status</w:t>
      </w:r>
      <w:r w:rsidR="003F3C14">
        <w:t>, and will inform FRCOG and the Department of Agricultural Resources if the proper</w:t>
      </w:r>
      <w:r w:rsidR="001C595D">
        <w:t>t</w:t>
      </w:r>
      <w:r w:rsidR="003F3C14">
        <w:t>y is under APR</w:t>
      </w:r>
      <w:r w:rsidRPr="0004173A">
        <w:t xml:space="preserve">. The Assessor’s office will update on-line mapping information when new APRs are created in town. In addition, the Agricultural Commission </w:t>
      </w:r>
      <w:r w:rsidR="004C4E98">
        <w:t>will</w:t>
      </w:r>
      <w:r w:rsidR="004C4E98" w:rsidRPr="0004173A">
        <w:t xml:space="preserve"> </w:t>
      </w:r>
      <w:r w:rsidRPr="0004173A">
        <w:t xml:space="preserve">notify the chair of the </w:t>
      </w:r>
      <w:r w:rsidR="0004173A">
        <w:t>C</w:t>
      </w:r>
      <w:r w:rsidRPr="0004173A">
        <w:t>onservation Commission when new APRs are approved.</w:t>
      </w:r>
    </w:p>
    <w:p w:rsidR="00106E06" w:rsidRDefault="007E6AF2" w:rsidP="001C59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</w:pPr>
      <w:r w:rsidRPr="0004173A">
        <w:t xml:space="preserve">Prior to exercising or waiving their right of first refusal for land under Chapter 61 or 61a, the Board of Selectmen will </w:t>
      </w:r>
      <w:r w:rsidR="003F3C14">
        <w:t>inform the Conservation Commission and the Agricultural Commission</w:t>
      </w:r>
    </w:p>
    <w:p w:rsidR="00840A54" w:rsidRDefault="0004173A" w:rsidP="001C59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</w:pPr>
      <w:r w:rsidRPr="0004173A">
        <w:t xml:space="preserve">The Planning Board will require that any request for an Approval Not Required (ANR) designation be accompanied by a statement from the applicant certifying that the property is not under an Agricultural Preservation Restriction. No proposal for an ANR lot on an APR property will be considered unless a “subdivision” waiver has been granted by </w:t>
      </w:r>
      <w:r w:rsidR="009644FC">
        <w:t xml:space="preserve">the Massachusetts Department of Agricultural Resources. </w:t>
      </w:r>
      <w:r w:rsidRPr="0004173A">
        <w:t>The Town will not allow the division of an APR into multiple parcels or ownerships without checking for this approval, even if it is not creating a building lot.</w:t>
      </w:r>
    </w:p>
    <w:p w:rsidR="00840A54" w:rsidRDefault="00840A54" w:rsidP="00840A54">
      <w:pPr>
        <w:autoSpaceDE w:val="0"/>
        <w:autoSpaceDN w:val="0"/>
        <w:adjustRightInd w:val="0"/>
        <w:spacing w:after="120"/>
      </w:pPr>
    </w:p>
    <w:p w:rsidR="00840A54" w:rsidRDefault="00840A54" w:rsidP="00840A54">
      <w:pPr>
        <w:autoSpaceDE w:val="0"/>
        <w:autoSpaceDN w:val="0"/>
        <w:adjustRightInd w:val="0"/>
        <w:spacing w:after="120"/>
      </w:pPr>
    </w:p>
    <w:p w:rsidR="009644FC" w:rsidRDefault="00840A54" w:rsidP="00840A54">
      <w:pPr>
        <w:autoSpaceDE w:val="0"/>
        <w:autoSpaceDN w:val="0"/>
        <w:adjustRightInd w:val="0"/>
        <w:spacing w:after="120"/>
      </w:pPr>
      <w:r>
        <w:t>Approved by the Conservation Commission</w:t>
      </w:r>
    </w:p>
    <w:p w:rsidR="00840A54" w:rsidRDefault="00325B2F" w:rsidP="00840A54">
      <w:pPr>
        <w:autoSpaceDE w:val="0"/>
        <w:autoSpaceDN w:val="0"/>
        <w:adjustRightInd w:val="0"/>
        <w:spacing w:after="120"/>
      </w:pPr>
      <w:r>
        <w:t>Approved by the Planning Board</w:t>
      </w:r>
    </w:p>
    <w:p w:rsidR="005F5152" w:rsidRDefault="005F5152" w:rsidP="00840A54">
      <w:pPr>
        <w:autoSpaceDE w:val="0"/>
        <w:autoSpaceDN w:val="0"/>
        <w:adjustRightInd w:val="0"/>
        <w:spacing w:after="120"/>
      </w:pPr>
      <w:r>
        <w:t>Adopted by Selectboard (10/26/16)</w:t>
      </w:r>
    </w:p>
    <w:p w:rsidR="003F3C14" w:rsidRPr="0004173A" w:rsidRDefault="003F3C14"/>
    <w:sectPr w:rsidR="003F3C14" w:rsidRPr="0004173A" w:rsidSect="003F3C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95F"/>
    <w:multiLevelType w:val="hybridMultilevel"/>
    <w:tmpl w:val="DF60E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63D68"/>
    <w:multiLevelType w:val="hybridMultilevel"/>
    <w:tmpl w:val="FE14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56C2"/>
    <w:multiLevelType w:val="multilevel"/>
    <w:tmpl w:val="B0B22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D4A00"/>
    <w:multiLevelType w:val="hybridMultilevel"/>
    <w:tmpl w:val="49F48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AA7A82"/>
    <w:multiLevelType w:val="hybridMultilevel"/>
    <w:tmpl w:val="288C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85DB3"/>
    <w:multiLevelType w:val="hybridMultilevel"/>
    <w:tmpl w:val="B0B22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F2"/>
    <w:rsid w:val="0004173A"/>
    <w:rsid w:val="00106E06"/>
    <w:rsid w:val="001C595D"/>
    <w:rsid w:val="002D701C"/>
    <w:rsid w:val="00325B2F"/>
    <w:rsid w:val="00370F87"/>
    <w:rsid w:val="003B4367"/>
    <w:rsid w:val="003F3C14"/>
    <w:rsid w:val="00407925"/>
    <w:rsid w:val="004C4E98"/>
    <w:rsid w:val="005074B9"/>
    <w:rsid w:val="00587A8B"/>
    <w:rsid w:val="005A1DC5"/>
    <w:rsid w:val="005F5152"/>
    <w:rsid w:val="00693278"/>
    <w:rsid w:val="007E6AF2"/>
    <w:rsid w:val="00840A54"/>
    <w:rsid w:val="009644FC"/>
    <w:rsid w:val="00B408AB"/>
    <w:rsid w:val="00B441D5"/>
    <w:rsid w:val="00D96E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EDC8"/>
  <w15:docId w15:val="{6500AB00-5488-47AA-9818-52D9A69D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5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A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E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Christie</dc:creator>
  <cp:keywords/>
  <cp:lastModifiedBy>Brian Domina</cp:lastModifiedBy>
  <cp:revision>2</cp:revision>
  <cp:lastPrinted>2016-09-27T15:56:00Z</cp:lastPrinted>
  <dcterms:created xsi:type="dcterms:W3CDTF">2016-10-31T15:42:00Z</dcterms:created>
  <dcterms:modified xsi:type="dcterms:W3CDTF">2016-10-31T15:42:00Z</dcterms:modified>
</cp:coreProperties>
</file>